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303A5" w14:textId="77777777" w:rsidR="0022631D" w:rsidRPr="00EE7F34" w:rsidRDefault="0022631D" w:rsidP="00EE7F34">
      <w:pPr>
        <w:spacing w:before="0" w:after="0"/>
        <w:ind w:left="0" w:firstLine="567"/>
        <w:jc w:val="right"/>
        <w:rPr>
          <w:rFonts w:ascii="GHEA Grapalat" w:eastAsia="Times New Roman" w:hAnsi="GHEA Grapalat" w:cs="Sylfaen"/>
          <w:i/>
          <w:sz w:val="16"/>
          <w:szCs w:val="16"/>
          <w:lang w:val="hy-AM" w:eastAsia="ru-RU"/>
        </w:rPr>
      </w:pPr>
      <w:r w:rsidRPr="00EE7F34">
        <w:rPr>
          <w:rFonts w:ascii="GHEA Grapalat" w:eastAsia="Times New Roman" w:hAnsi="GHEA Grapalat" w:cs="Sylfaen"/>
          <w:i/>
          <w:sz w:val="16"/>
          <w:szCs w:val="16"/>
          <w:lang w:val="hy-AM" w:eastAsia="ru-RU"/>
        </w:rPr>
        <w:t xml:space="preserve">Հավելված N 1 </w:t>
      </w:r>
    </w:p>
    <w:p w14:paraId="7FAF85C3" w14:textId="77777777" w:rsidR="0022631D" w:rsidRPr="00EE7F34" w:rsidRDefault="0022631D" w:rsidP="00EE7F34">
      <w:pPr>
        <w:spacing w:before="0" w:after="0"/>
        <w:ind w:left="0" w:firstLine="567"/>
        <w:jc w:val="right"/>
        <w:rPr>
          <w:rFonts w:ascii="GHEA Grapalat" w:eastAsia="Times New Roman" w:hAnsi="GHEA Grapalat" w:cs="Sylfaen"/>
          <w:i/>
          <w:sz w:val="16"/>
          <w:szCs w:val="16"/>
          <w:lang w:val="hy-AM" w:eastAsia="ru-RU"/>
        </w:rPr>
      </w:pPr>
      <w:r w:rsidRPr="00EE7F34">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EE7F34" w:rsidRDefault="000B0199" w:rsidP="00EE7F34">
      <w:pPr>
        <w:spacing w:before="0" w:after="0"/>
        <w:ind w:left="0" w:firstLine="567"/>
        <w:jc w:val="right"/>
        <w:rPr>
          <w:rFonts w:ascii="GHEA Grapalat" w:eastAsia="Times New Roman" w:hAnsi="GHEA Grapalat" w:cs="Sylfaen"/>
          <w:i/>
          <w:sz w:val="16"/>
          <w:szCs w:val="16"/>
          <w:lang w:val="hy-AM" w:eastAsia="ru-RU"/>
        </w:rPr>
      </w:pPr>
      <w:r w:rsidRPr="00EE7F34">
        <w:rPr>
          <w:rFonts w:ascii="GHEA Grapalat" w:eastAsia="Times New Roman" w:hAnsi="GHEA Grapalat" w:cs="Sylfaen"/>
          <w:i/>
          <w:sz w:val="16"/>
          <w:szCs w:val="16"/>
          <w:lang w:val="hy-AM" w:eastAsia="ru-RU"/>
        </w:rPr>
        <w:t>հունիսի 29</w:t>
      </w:r>
      <w:r w:rsidR="0022631D" w:rsidRPr="00EE7F34">
        <w:rPr>
          <w:rFonts w:ascii="GHEA Grapalat" w:eastAsia="Times New Roman" w:hAnsi="GHEA Grapalat" w:cs="Sylfaen"/>
          <w:i/>
          <w:sz w:val="16"/>
          <w:szCs w:val="16"/>
          <w:lang w:val="hy-AM" w:eastAsia="ru-RU"/>
        </w:rPr>
        <w:t xml:space="preserve">-ի N  </w:t>
      </w:r>
      <w:r w:rsidRPr="00EE7F34">
        <w:rPr>
          <w:rFonts w:ascii="GHEA Grapalat" w:eastAsia="Times New Roman" w:hAnsi="GHEA Grapalat" w:cs="Sylfaen"/>
          <w:i/>
          <w:sz w:val="16"/>
          <w:szCs w:val="16"/>
          <w:lang w:val="hy-AM" w:eastAsia="ru-RU"/>
        </w:rPr>
        <w:t>323</w:t>
      </w:r>
      <w:r w:rsidR="0022631D" w:rsidRPr="00EE7F34">
        <w:rPr>
          <w:rFonts w:ascii="GHEA Grapalat" w:eastAsia="Times New Roman" w:hAnsi="GHEA Grapalat" w:cs="Sylfaen"/>
          <w:i/>
          <w:sz w:val="16"/>
          <w:szCs w:val="16"/>
          <w:lang w:val="hy-AM" w:eastAsia="ru-RU"/>
        </w:rPr>
        <w:t xml:space="preserve">-Ա  հրամանի          </w:t>
      </w:r>
    </w:p>
    <w:p w14:paraId="4F2EF5EB" w14:textId="77777777" w:rsidR="0022631D" w:rsidRPr="00EE7F34" w:rsidRDefault="0022631D" w:rsidP="00EE7F34">
      <w:pPr>
        <w:spacing w:before="0" w:after="0"/>
        <w:ind w:left="0" w:firstLine="720"/>
        <w:jc w:val="center"/>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ab/>
      </w:r>
    </w:p>
    <w:p w14:paraId="3B02D461" w14:textId="77777777" w:rsidR="0022631D" w:rsidRPr="00EE7F34" w:rsidRDefault="0022631D" w:rsidP="00EE7F34">
      <w:pPr>
        <w:spacing w:before="0" w:after="0"/>
        <w:ind w:left="0" w:firstLine="0"/>
        <w:jc w:val="center"/>
        <w:rPr>
          <w:rFonts w:ascii="GHEA Grapalat" w:eastAsia="Times New Roman" w:hAnsi="GHEA Grapalat" w:cs="Sylfaen"/>
          <w:sz w:val="16"/>
          <w:szCs w:val="16"/>
          <w:lang w:val="af-ZA" w:eastAsia="ru-RU"/>
        </w:rPr>
      </w:pPr>
      <w:r w:rsidRPr="00EE7F34">
        <w:rPr>
          <w:rFonts w:ascii="GHEA Grapalat" w:eastAsia="Times New Roman" w:hAnsi="GHEA Grapalat" w:cs="Sylfaen"/>
          <w:sz w:val="16"/>
          <w:szCs w:val="16"/>
          <w:lang w:val="af-ZA" w:eastAsia="ru-RU"/>
        </w:rPr>
        <w:t>ՀԱՅՏԱՐԱՐՈՒԹՅՈՒՆ</w:t>
      </w:r>
    </w:p>
    <w:p w14:paraId="769A6979" w14:textId="77777777" w:rsidR="0022631D" w:rsidRPr="00EE7F34" w:rsidRDefault="0022631D" w:rsidP="00EE7F34">
      <w:pPr>
        <w:spacing w:before="0" w:line="360" w:lineRule="auto"/>
        <w:ind w:left="0" w:firstLine="0"/>
        <w:jc w:val="center"/>
        <w:rPr>
          <w:rFonts w:ascii="GHEA Grapalat" w:eastAsia="Times New Roman" w:hAnsi="GHEA Grapalat" w:cs="Sylfaen"/>
          <w:sz w:val="16"/>
          <w:szCs w:val="16"/>
          <w:lang w:val="af-ZA" w:eastAsia="ru-RU"/>
        </w:rPr>
      </w:pPr>
      <w:r w:rsidRPr="00EE7F34">
        <w:rPr>
          <w:rFonts w:ascii="GHEA Grapalat" w:eastAsia="Times New Roman" w:hAnsi="GHEA Grapalat" w:cs="Sylfaen"/>
          <w:sz w:val="16"/>
          <w:szCs w:val="16"/>
          <w:lang w:val="af-ZA" w:eastAsia="ru-RU"/>
        </w:rPr>
        <w:t>կնքված պայմանագրի մասին</w:t>
      </w:r>
    </w:p>
    <w:p w14:paraId="6D610C87" w14:textId="249DC57B" w:rsidR="0022631D" w:rsidRPr="00EE7F34" w:rsidRDefault="003A5C31" w:rsidP="00EE7F34">
      <w:pPr>
        <w:spacing w:before="0" w:after="0"/>
        <w:ind w:left="0" w:firstLine="709"/>
        <w:jc w:val="both"/>
        <w:rPr>
          <w:rFonts w:ascii="GHEA Grapalat" w:eastAsia="Times New Roman" w:hAnsi="GHEA Grapalat" w:cs="Sylfaen"/>
          <w:sz w:val="16"/>
          <w:szCs w:val="16"/>
          <w:lang w:val="af-ZA" w:eastAsia="ru-RU"/>
        </w:rPr>
      </w:pPr>
      <w:r w:rsidRPr="00EE7F34">
        <w:rPr>
          <w:rFonts w:ascii="GHEA Grapalat" w:eastAsia="Times New Roman" w:hAnsi="GHEA Grapalat" w:cs="Sylfaen"/>
          <w:sz w:val="16"/>
          <w:szCs w:val="16"/>
          <w:lang w:val="af-ZA" w:eastAsia="ru-RU"/>
        </w:rPr>
        <w:t>ԵՐԵՎԱՆԻ «ԴԱՎԻԹԱՇԵՆ» ԱՌՈՂՋՈՒԹՅԱՆ ԿԵՆՏՐՈՆ ՓԲԸ–</w:t>
      </w:r>
      <w:r w:rsidR="00075985" w:rsidRPr="00EE7F34">
        <w:rPr>
          <w:rFonts w:ascii="GHEA Grapalat" w:eastAsia="Times New Roman" w:hAnsi="GHEA Grapalat" w:cs="Sylfaen"/>
          <w:sz w:val="16"/>
          <w:szCs w:val="16"/>
          <w:lang w:val="hy-AM" w:eastAsia="ru-RU"/>
        </w:rPr>
        <w:t>ը</w:t>
      </w:r>
      <w:r w:rsidRPr="00EE7F34">
        <w:rPr>
          <w:rFonts w:ascii="GHEA Grapalat" w:eastAsia="Times New Roman" w:hAnsi="GHEA Grapalat" w:cs="Sylfaen"/>
          <w:sz w:val="16"/>
          <w:szCs w:val="16"/>
          <w:lang w:val="af-ZA" w:eastAsia="ru-RU"/>
        </w:rPr>
        <w:t xml:space="preserve"> </w:t>
      </w:r>
      <w:r w:rsidR="0022631D" w:rsidRPr="00EE7F34">
        <w:rPr>
          <w:rFonts w:ascii="GHEA Grapalat" w:eastAsia="Times New Roman" w:hAnsi="GHEA Grapalat" w:cs="Sylfaen"/>
          <w:sz w:val="16"/>
          <w:szCs w:val="16"/>
          <w:lang w:val="af-ZA" w:eastAsia="ru-RU"/>
        </w:rPr>
        <w:t>ստորև ներկայացնում է իր</w:t>
      </w:r>
      <w:r w:rsidR="007272B0" w:rsidRPr="00EE7F34">
        <w:rPr>
          <w:rFonts w:ascii="GHEA Grapalat" w:eastAsia="Times New Roman" w:hAnsi="GHEA Grapalat" w:cs="Sylfaen"/>
          <w:sz w:val="16"/>
          <w:szCs w:val="16"/>
          <w:lang w:val="af-ZA" w:eastAsia="ru-RU"/>
        </w:rPr>
        <w:t xml:space="preserve"> </w:t>
      </w:r>
      <w:r w:rsidR="000A7685" w:rsidRPr="00EE7F34">
        <w:rPr>
          <w:rFonts w:ascii="GHEA Grapalat" w:eastAsia="Times New Roman" w:hAnsi="GHEA Grapalat" w:cs="Sylfaen"/>
          <w:sz w:val="16"/>
          <w:szCs w:val="16"/>
          <w:lang w:val="af-ZA" w:eastAsia="ru-RU"/>
        </w:rPr>
        <w:t>կարիքների համար</w:t>
      </w:r>
      <w:r w:rsidRPr="00EE7F34">
        <w:rPr>
          <w:rFonts w:ascii="GHEA Grapalat" w:eastAsia="Times New Roman" w:hAnsi="GHEA Grapalat" w:cs="Sylfaen"/>
          <w:sz w:val="16"/>
          <w:szCs w:val="16"/>
          <w:lang w:val="hy-AM" w:eastAsia="ru-RU"/>
        </w:rPr>
        <w:t xml:space="preserve"> </w:t>
      </w:r>
      <w:r w:rsidR="00432D99" w:rsidRPr="00EE7F34">
        <w:rPr>
          <w:rFonts w:ascii="GHEA Grapalat" w:eastAsia="Times New Roman" w:hAnsi="GHEA Grapalat" w:cs="Sylfaen"/>
          <w:sz w:val="16"/>
          <w:szCs w:val="16"/>
          <w:lang w:val="hy-AM" w:eastAsia="ru-RU"/>
        </w:rPr>
        <w:t>դեղերի, բժշկական նշանակության</w:t>
      </w:r>
      <w:r w:rsidR="00340625" w:rsidRPr="00EE7F34">
        <w:rPr>
          <w:rFonts w:ascii="GHEA Grapalat" w:eastAsia="Times New Roman" w:hAnsi="GHEA Grapalat" w:cs="Sylfaen"/>
          <w:sz w:val="16"/>
          <w:szCs w:val="16"/>
          <w:lang w:val="hy-AM" w:eastAsia="ru-RU"/>
        </w:rPr>
        <w:t xml:space="preserve"> </w:t>
      </w:r>
      <w:r w:rsidR="00432D99" w:rsidRPr="00EE7F34">
        <w:rPr>
          <w:rFonts w:ascii="GHEA Grapalat" w:eastAsia="Times New Roman" w:hAnsi="GHEA Grapalat" w:cs="Sylfaen"/>
          <w:sz w:val="16"/>
          <w:szCs w:val="16"/>
          <w:lang w:val="hy-AM" w:eastAsia="ru-RU"/>
        </w:rPr>
        <w:t>ապրանքների և սարքավորումների</w:t>
      </w:r>
      <w:r w:rsidRPr="00EE7F34">
        <w:rPr>
          <w:rFonts w:ascii="GHEA Grapalat" w:eastAsia="Times New Roman" w:hAnsi="GHEA Grapalat" w:cs="Sylfaen"/>
          <w:sz w:val="16"/>
          <w:szCs w:val="16"/>
          <w:lang w:val="hy-AM" w:eastAsia="ru-RU"/>
        </w:rPr>
        <w:t xml:space="preserve"> </w:t>
      </w:r>
      <w:r w:rsidR="0022631D" w:rsidRPr="00EE7F34">
        <w:rPr>
          <w:rFonts w:ascii="GHEA Grapalat" w:eastAsia="Times New Roman" w:hAnsi="GHEA Grapalat" w:cs="Sylfaen"/>
          <w:sz w:val="16"/>
          <w:szCs w:val="16"/>
          <w:lang w:val="af-ZA" w:eastAsia="ru-RU"/>
        </w:rPr>
        <w:t xml:space="preserve">ձեռքբերման նպատակով կազմակերպված </w:t>
      </w:r>
      <w:r w:rsidR="006F113E" w:rsidRPr="00EE7F34">
        <w:rPr>
          <w:rFonts w:ascii="GHEA Grapalat" w:hAnsi="GHEA Grapalat" w:cs="Sylfaen"/>
          <w:sz w:val="16"/>
          <w:szCs w:val="16"/>
          <w:lang w:val="af-ZA"/>
        </w:rPr>
        <w:t>«</w:t>
      </w:r>
      <w:r w:rsidR="00620873" w:rsidRPr="00EE7F34">
        <w:rPr>
          <w:rFonts w:ascii="GHEA Grapalat" w:eastAsia="Times New Roman" w:hAnsi="GHEA Grapalat" w:cs="Sylfaen"/>
          <w:sz w:val="16"/>
          <w:szCs w:val="16"/>
          <w:lang w:val="af-ZA" w:eastAsia="ru-RU"/>
        </w:rPr>
        <w:t>ԵԴԱԿ-ԳՀԱՊՁԲ-26/07</w:t>
      </w:r>
      <w:r w:rsidR="006F113E" w:rsidRPr="00EE7F34">
        <w:rPr>
          <w:rFonts w:ascii="GHEA Grapalat" w:hAnsi="GHEA Grapalat" w:cs="Sylfaen"/>
          <w:sz w:val="16"/>
          <w:szCs w:val="16"/>
          <w:lang w:val="af-ZA"/>
        </w:rPr>
        <w:t>»</w:t>
      </w:r>
      <w:r w:rsidR="006F113E" w:rsidRPr="00EE7F34">
        <w:rPr>
          <w:rFonts w:ascii="GHEA Grapalat" w:hAnsi="GHEA Grapalat" w:cs="Sylfaen"/>
          <w:sz w:val="16"/>
          <w:szCs w:val="16"/>
          <w:lang w:val="hy-AM"/>
        </w:rPr>
        <w:t xml:space="preserve"> </w:t>
      </w:r>
      <w:r w:rsidR="0022631D" w:rsidRPr="00EE7F34">
        <w:rPr>
          <w:rFonts w:ascii="GHEA Grapalat" w:eastAsia="Times New Roman" w:hAnsi="GHEA Grapalat" w:cs="Sylfaen"/>
          <w:sz w:val="16"/>
          <w:szCs w:val="16"/>
          <w:lang w:val="af-ZA" w:eastAsia="ru-RU"/>
        </w:rPr>
        <w:t>ծածկագրով գնման ընթացակարգի արդյունքում</w:t>
      </w:r>
      <w:r w:rsidR="006F2779" w:rsidRPr="00EE7F34">
        <w:rPr>
          <w:rFonts w:ascii="GHEA Grapalat" w:eastAsia="Times New Roman" w:hAnsi="GHEA Grapalat" w:cs="Sylfaen"/>
          <w:sz w:val="16"/>
          <w:szCs w:val="16"/>
          <w:lang w:val="af-ZA" w:eastAsia="ru-RU"/>
        </w:rPr>
        <w:t xml:space="preserve"> </w:t>
      </w:r>
      <w:r w:rsidR="0022631D" w:rsidRPr="00EE7F34">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1592"/>
        <w:gridCol w:w="134"/>
        <w:gridCol w:w="821"/>
        <w:gridCol w:w="400"/>
        <w:gridCol w:w="596"/>
        <w:gridCol w:w="72"/>
        <w:gridCol w:w="575"/>
        <w:gridCol w:w="487"/>
        <w:gridCol w:w="206"/>
        <w:gridCol w:w="627"/>
        <w:gridCol w:w="514"/>
        <w:gridCol w:w="496"/>
        <w:gridCol w:w="284"/>
        <w:gridCol w:w="293"/>
        <w:gridCol w:w="39"/>
        <w:gridCol w:w="636"/>
        <w:gridCol w:w="449"/>
        <w:gridCol w:w="284"/>
        <w:gridCol w:w="1684"/>
      </w:tblGrid>
      <w:tr w:rsidR="00A231BC" w:rsidRPr="00EE7F34" w14:paraId="3BCB0F4A" w14:textId="77777777" w:rsidTr="00C82E7A">
        <w:trPr>
          <w:trHeight w:val="146"/>
        </w:trPr>
        <w:tc>
          <w:tcPr>
            <w:tcW w:w="11132" w:type="dxa"/>
            <w:gridSpan w:val="20"/>
            <w:vAlign w:val="center"/>
          </w:tcPr>
          <w:p w14:paraId="47A5B985" w14:textId="77777777" w:rsidR="00A231BC" w:rsidRPr="00EE7F34" w:rsidRDefault="00A231BC" w:rsidP="00EE7F34">
            <w:pPr>
              <w:widowControl w:val="0"/>
              <w:spacing w:before="0" w:after="0"/>
              <w:ind w:left="0" w:firstLine="0"/>
              <w:jc w:val="center"/>
              <w:rPr>
                <w:rFonts w:ascii="GHEA Grapalat" w:eastAsia="Times New Roman" w:hAnsi="GHEA Grapalat" w:cs="Sylfaen"/>
                <w:sz w:val="16"/>
                <w:szCs w:val="16"/>
                <w:lang w:val="af-ZA" w:eastAsia="ru-RU"/>
              </w:rPr>
            </w:pPr>
            <w:r w:rsidRPr="00EE7F34">
              <w:rPr>
                <w:rFonts w:ascii="GHEA Grapalat" w:eastAsia="Times New Roman" w:hAnsi="GHEA Grapalat"/>
                <w:sz w:val="16"/>
                <w:szCs w:val="16"/>
                <w:lang w:eastAsia="ru-RU"/>
              </w:rPr>
              <w:t>Գ</w:t>
            </w:r>
            <w:r w:rsidRPr="00EE7F34">
              <w:rPr>
                <w:rFonts w:ascii="GHEA Grapalat" w:eastAsia="Times New Roman" w:hAnsi="GHEA Grapalat"/>
                <w:sz w:val="16"/>
                <w:szCs w:val="16"/>
                <w:lang w:val="hy-AM" w:eastAsia="ru-RU"/>
              </w:rPr>
              <w:t xml:space="preserve">նման </w:t>
            </w:r>
            <w:r w:rsidRPr="00EE7F34">
              <w:rPr>
                <w:rFonts w:ascii="GHEA Grapalat" w:eastAsia="Times New Roman" w:hAnsi="GHEA Grapalat"/>
                <w:sz w:val="16"/>
                <w:szCs w:val="16"/>
                <w:lang w:eastAsia="ru-RU"/>
              </w:rPr>
              <w:t>առարկայի</w:t>
            </w:r>
          </w:p>
        </w:tc>
      </w:tr>
      <w:tr w:rsidR="0022631D" w:rsidRPr="00EE7F34" w14:paraId="796D388F" w14:textId="77777777" w:rsidTr="00855A56">
        <w:trPr>
          <w:trHeight w:val="110"/>
        </w:trPr>
        <w:tc>
          <w:tcPr>
            <w:tcW w:w="943" w:type="dxa"/>
            <w:vMerge w:val="restart"/>
            <w:vAlign w:val="center"/>
          </w:tcPr>
          <w:p w14:paraId="781659E7" w14:textId="0F13217F"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չափաբաժնի համարը</w:t>
            </w:r>
          </w:p>
        </w:tc>
        <w:tc>
          <w:tcPr>
            <w:tcW w:w="1726" w:type="dxa"/>
            <w:gridSpan w:val="2"/>
            <w:vMerge w:val="restart"/>
            <w:vAlign w:val="center"/>
          </w:tcPr>
          <w:p w14:paraId="0C83F2D3" w14:textId="7777777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անվանումը</w:t>
            </w:r>
          </w:p>
        </w:tc>
        <w:tc>
          <w:tcPr>
            <w:tcW w:w="821" w:type="dxa"/>
            <w:vMerge w:val="restart"/>
            <w:vAlign w:val="center"/>
          </w:tcPr>
          <w:p w14:paraId="3D073E87" w14:textId="3712883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չափման միավորը</w:t>
            </w:r>
          </w:p>
        </w:tc>
        <w:tc>
          <w:tcPr>
            <w:tcW w:w="2130" w:type="dxa"/>
            <w:gridSpan w:val="5"/>
            <w:vAlign w:val="center"/>
          </w:tcPr>
          <w:p w14:paraId="59F68B85" w14:textId="77777777"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քանակը</w:t>
            </w:r>
            <w:r w:rsidRPr="00EE7F34">
              <w:rPr>
                <w:rFonts w:ascii="GHEA Grapalat" w:eastAsia="Times New Roman" w:hAnsi="GHEA Grapalat" w:cs="Sylfaen"/>
                <w:sz w:val="16"/>
                <w:szCs w:val="16"/>
                <w:vertAlign w:val="superscript"/>
                <w:lang w:eastAsia="ru-RU"/>
              </w:rPr>
              <w:footnoteReference w:id="1"/>
            </w:r>
          </w:p>
        </w:tc>
        <w:tc>
          <w:tcPr>
            <w:tcW w:w="2127" w:type="dxa"/>
            <w:gridSpan w:val="5"/>
            <w:vAlign w:val="center"/>
          </w:tcPr>
          <w:p w14:paraId="62535C49" w14:textId="13A8FFE1"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նախահաշվային գինը</w:t>
            </w:r>
          </w:p>
        </w:tc>
        <w:tc>
          <w:tcPr>
            <w:tcW w:w="1701" w:type="dxa"/>
            <w:gridSpan w:val="5"/>
            <w:vMerge w:val="restart"/>
            <w:vAlign w:val="center"/>
          </w:tcPr>
          <w:p w14:paraId="330836BC" w14:textId="7777777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համառոտ նկարագրությունը (տեխնիկական բնութագիր)</w:t>
            </w:r>
          </w:p>
        </w:tc>
        <w:tc>
          <w:tcPr>
            <w:tcW w:w="1684" w:type="dxa"/>
            <w:vMerge w:val="restart"/>
            <w:vAlign w:val="center"/>
          </w:tcPr>
          <w:p w14:paraId="5D289872" w14:textId="77777777" w:rsidR="0022631D" w:rsidRPr="00EE7F34" w:rsidRDefault="0022631D" w:rsidP="00EE7F34">
            <w:pPr>
              <w:widowControl w:val="0"/>
              <w:spacing w:before="0" w:after="0"/>
              <w:ind w:left="-107" w:right="-108" w:firstLine="0"/>
              <w:jc w:val="center"/>
              <w:rPr>
                <w:rFonts w:ascii="GHEA Grapalat" w:eastAsia="Times New Roman" w:hAnsi="GHEA Grapalat"/>
                <w:sz w:val="16"/>
                <w:szCs w:val="16"/>
                <w:lang w:eastAsia="ru-RU"/>
              </w:rPr>
            </w:pPr>
            <w:r w:rsidRPr="00EE7F34">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22631D" w:rsidRPr="00EE7F34" w14:paraId="02BE1D52" w14:textId="77777777" w:rsidTr="00855A56">
        <w:trPr>
          <w:trHeight w:val="175"/>
        </w:trPr>
        <w:tc>
          <w:tcPr>
            <w:tcW w:w="943" w:type="dxa"/>
            <w:vMerge/>
            <w:vAlign w:val="center"/>
          </w:tcPr>
          <w:p w14:paraId="6E1FBC69" w14:textId="77777777" w:rsidR="0022631D" w:rsidRPr="00EE7F34" w:rsidRDefault="0022631D" w:rsidP="00EE7F34">
            <w:pPr>
              <w:tabs>
                <w:tab w:val="left" w:pos="1248"/>
              </w:tabs>
              <w:spacing w:before="0" w:after="0"/>
              <w:ind w:left="0" w:firstLine="0"/>
              <w:rPr>
                <w:rFonts w:ascii="GHEA Grapalat" w:eastAsia="Times New Roman" w:hAnsi="GHEA Grapalat"/>
                <w:sz w:val="16"/>
                <w:szCs w:val="16"/>
                <w:lang w:eastAsia="ru-RU"/>
              </w:rPr>
            </w:pPr>
          </w:p>
        </w:tc>
        <w:tc>
          <w:tcPr>
            <w:tcW w:w="1726" w:type="dxa"/>
            <w:gridSpan w:val="2"/>
            <w:vMerge/>
            <w:vAlign w:val="center"/>
          </w:tcPr>
          <w:p w14:paraId="528BE8BA" w14:textId="77777777" w:rsidR="0022631D" w:rsidRPr="00EE7F34" w:rsidRDefault="0022631D" w:rsidP="00EE7F34">
            <w:pPr>
              <w:widowControl w:val="0"/>
              <w:spacing w:before="0" w:after="0"/>
              <w:ind w:left="0" w:firstLine="0"/>
              <w:rPr>
                <w:rFonts w:ascii="GHEA Grapalat" w:eastAsia="Times New Roman" w:hAnsi="GHEA Grapalat" w:cs="Sylfaen"/>
                <w:sz w:val="16"/>
                <w:szCs w:val="16"/>
                <w:lang w:eastAsia="ru-RU"/>
              </w:rPr>
            </w:pPr>
          </w:p>
        </w:tc>
        <w:tc>
          <w:tcPr>
            <w:tcW w:w="821" w:type="dxa"/>
            <w:vMerge/>
            <w:vAlign w:val="center"/>
          </w:tcPr>
          <w:p w14:paraId="5C6C06A7" w14:textId="77777777"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p>
        </w:tc>
        <w:tc>
          <w:tcPr>
            <w:tcW w:w="996" w:type="dxa"/>
            <w:gridSpan w:val="2"/>
            <w:vMerge w:val="restart"/>
            <w:vAlign w:val="center"/>
          </w:tcPr>
          <w:p w14:paraId="374821C4" w14:textId="77777777"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առկա ֆինանսական միջոցներով</w:t>
            </w:r>
            <w:r w:rsidRPr="00EE7F34">
              <w:rPr>
                <w:rFonts w:ascii="GHEA Grapalat" w:eastAsia="Times New Roman" w:hAnsi="GHEA Grapalat"/>
                <w:sz w:val="16"/>
                <w:szCs w:val="16"/>
                <w:vertAlign w:val="superscript"/>
                <w:lang w:eastAsia="ru-RU"/>
              </w:rPr>
              <w:footnoteReference w:id="2"/>
            </w:r>
          </w:p>
        </w:tc>
        <w:tc>
          <w:tcPr>
            <w:tcW w:w="1134" w:type="dxa"/>
            <w:gridSpan w:val="3"/>
            <w:vMerge w:val="restart"/>
            <w:vAlign w:val="center"/>
          </w:tcPr>
          <w:p w14:paraId="654421A9" w14:textId="7777777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ընդհանուր</w:t>
            </w:r>
          </w:p>
        </w:tc>
        <w:tc>
          <w:tcPr>
            <w:tcW w:w="2127" w:type="dxa"/>
            <w:gridSpan w:val="5"/>
            <w:vAlign w:val="center"/>
          </w:tcPr>
          <w:p w14:paraId="01CC38D9" w14:textId="77777777"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sz w:val="16"/>
                <w:szCs w:val="16"/>
                <w:lang w:eastAsia="ru-RU"/>
              </w:rPr>
              <w:t>/ՀՀ դրամ/</w:t>
            </w:r>
          </w:p>
        </w:tc>
        <w:tc>
          <w:tcPr>
            <w:tcW w:w="1701" w:type="dxa"/>
            <w:gridSpan w:val="5"/>
            <w:vMerge/>
            <w:vAlign w:val="center"/>
          </w:tcPr>
          <w:p w14:paraId="12AD9841" w14:textId="77777777" w:rsidR="0022631D" w:rsidRPr="00EE7F34" w:rsidRDefault="0022631D" w:rsidP="00EE7F34">
            <w:pPr>
              <w:tabs>
                <w:tab w:val="left" w:pos="1248"/>
              </w:tabs>
              <w:spacing w:before="0" w:after="0"/>
              <w:ind w:left="0" w:firstLine="0"/>
              <w:rPr>
                <w:rFonts w:ascii="GHEA Grapalat" w:eastAsia="Times New Roman" w:hAnsi="GHEA Grapalat" w:cs="Sylfaen"/>
                <w:sz w:val="16"/>
                <w:szCs w:val="16"/>
                <w:lang w:eastAsia="ru-RU"/>
              </w:rPr>
            </w:pPr>
          </w:p>
        </w:tc>
        <w:tc>
          <w:tcPr>
            <w:tcW w:w="1684" w:type="dxa"/>
            <w:vMerge/>
            <w:vAlign w:val="center"/>
          </w:tcPr>
          <w:p w14:paraId="28B6AAAB" w14:textId="77777777" w:rsidR="0022631D" w:rsidRPr="00EE7F34" w:rsidRDefault="0022631D" w:rsidP="00EE7F34">
            <w:pPr>
              <w:tabs>
                <w:tab w:val="left" w:pos="1248"/>
              </w:tabs>
              <w:spacing w:before="0" w:after="0"/>
              <w:ind w:left="0" w:firstLine="0"/>
              <w:rPr>
                <w:rFonts w:ascii="GHEA Grapalat" w:eastAsia="Times New Roman" w:hAnsi="GHEA Grapalat" w:cs="Sylfaen"/>
                <w:sz w:val="16"/>
                <w:szCs w:val="16"/>
                <w:lang w:eastAsia="ru-RU"/>
              </w:rPr>
            </w:pPr>
          </w:p>
        </w:tc>
      </w:tr>
      <w:tr w:rsidR="0022631D" w:rsidRPr="00EE7F34" w14:paraId="688F77C8" w14:textId="77777777" w:rsidTr="00855A56">
        <w:trPr>
          <w:trHeight w:val="555"/>
        </w:trPr>
        <w:tc>
          <w:tcPr>
            <w:tcW w:w="943" w:type="dxa"/>
            <w:vMerge/>
            <w:vAlign w:val="center"/>
          </w:tcPr>
          <w:p w14:paraId="527772EF" w14:textId="77777777" w:rsidR="0022631D" w:rsidRPr="00EE7F34" w:rsidRDefault="0022631D" w:rsidP="00EE7F34">
            <w:pPr>
              <w:tabs>
                <w:tab w:val="left" w:pos="1248"/>
              </w:tabs>
              <w:spacing w:before="0" w:after="0"/>
              <w:ind w:left="0" w:firstLine="0"/>
              <w:rPr>
                <w:rFonts w:ascii="GHEA Grapalat" w:eastAsia="Times New Roman" w:hAnsi="GHEA Grapalat"/>
                <w:sz w:val="16"/>
                <w:szCs w:val="16"/>
                <w:lang w:eastAsia="ru-RU"/>
              </w:rPr>
            </w:pPr>
          </w:p>
        </w:tc>
        <w:tc>
          <w:tcPr>
            <w:tcW w:w="1726" w:type="dxa"/>
            <w:gridSpan w:val="2"/>
            <w:vMerge/>
            <w:vAlign w:val="center"/>
          </w:tcPr>
          <w:p w14:paraId="4B8111BE" w14:textId="77777777" w:rsidR="0022631D" w:rsidRPr="00EE7F34" w:rsidRDefault="0022631D" w:rsidP="00EE7F34">
            <w:pPr>
              <w:widowControl w:val="0"/>
              <w:spacing w:before="0" w:after="0"/>
              <w:ind w:left="0" w:firstLine="0"/>
              <w:rPr>
                <w:rFonts w:ascii="GHEA Grapalat" w:eastAsia="Times New Roman" w:hAnsi="GHEA Grapalat" w:cs="Sylfaen"/>
                <w:sz w:val="16"/>
                <w:szCs w:val="16"/>
                <w:lang w:eastAsia="ru-RU"/>
              </w:rPr>
            </w:pPr>
          </w:p>
        </w:tc>
        <w:tc>
          <w:tcPr>
            <w:tcW w:w="821" w:type="dxa"/>
            <w:vMerge/>
            <w:vAlign w:val="center"/>
          </w:tcPr>
          <w:p w14:paraId="31928B7A" w14:textId="77777777" w:rsidR="0022631D" w:rsidRPr="00EE7F34" w:rsidRDefault="0022631D" w:rsidP="00EE7F34">
            <w:pPr>
              <w:widowControl w:val="0"/>
              <w:spacing w:before="0" w:after="0"/>
              <w:ind w:left="0" w:firstLine="0"/>
              <w:rPr>
                <w:rFonts w:ascii="GHEA Grapalat" w:eastAsia="Times New Roman" w:hAnsi="GHEA Grapalat" w:cs="Sylfaen"/>
                <w:sz w:val="16"/>
                <w:szCs w:val="16"/>
                <w:lang w:eastAsia="ru-RU"/>
              </w:rPr>
            </w:pPr>
          </w:p>
        </w:tc>
        <w:tc>
          <w:tcPr>
            <w:tcW w:w="996" w:type="dxa"/>
            <w:gridSpan w:val="2"/>
            <w:vMerge/>
            <w:vAlign w:val="center"/>
          </w:tcPr>
          <w:p w14:paraId="5DFD9EE9" w14:textId="77777777" w:rsidR="0022631D" w:rsidRPr="00EE7F34" w:rsidRDefault="0022631D" w:rsidP="00EE7F34">
            <w:pPr>
              <w:widowControl w:val="0"/>
              <w:spacing w:before="0" w:after="0"/>
              <w:ind w:left="0" w:firstLine="0"/>
              <w:rPr>
                <w:rFonts w:ascii="GHEA Grapalat" w:eastAsia="Times New Roman" w:hAnsi="GHEA Grapalat" w:cs="Sylfaen"/>
                <w:sz w:val="16"/>
                <w:szCs w:val="16"/>
                <w:lang w:eastAsia="ru-RU"/>
              </w:rPr>
            </w:pPr>
          </w:p>
        </w:tc>
        <w:tc>
          <w:tcPr>
            <w:tcW w:w="1134" w:type="dxa"/>
            <w:gridSpan w:val="3"/>
            <w:vMerge/>
            <w:vAlign w:val="center"/>
          </w:tcPr>
          <w:p w14:paraId="65C63772" w14:textId="77777777" w:rsidR="0022631D" w:rsidRPr="00EE7F34" w:rsidRDefault="0022631D" w:rsidP="00EE7F34">
            <w:pPr>
              <w:widowControl w:val="0"/>
              <w:spacing w:before="0" w:after="0"/>
              <w:ind w:left="0" w:firstLine="0"/>
              <w:jc w:val="center"/>
              <w:rPr>
                <w:rFonts w:ascii="GHEA Grapalat" w:eastAsia="Times New Roman" w:hAnsi="GHEA Grapalat" w:cs="Sylfaen"/>
                <w:sz w:val="16"/>
                <w:szCs w:val="16"/>
                <w:lang w:eastAsia="ru-RU"/>
              </w:rPr>
            </w:pPr>
          </w:p>
        </w:tc>
        <w:tc>
          <w:tcPr>
            <w:tcW w:w="833" w:type="dxa"/>
            <w:gridSpan w:val="2"/>
            <w:vAlign w:val="center"/>
          </w:tcPr>
          <w:p w14:paraId="0049F259" w14:textId="7777777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առկա ֆինանսական միջոցներով</w:t>
            </w:r>
            <w:r w:rsidRPr="00EE7F34">
              <w:rPr>
                <w:rFonts w:ascii="GHEA Grapalat" w:eastAsia="Times New Roman" w:hAnsi="GHEA Grapalat" w:cs="Sylfaen"/>
                <w:sz w:val="16"/>
                <w:szCs w:val="16"/>
                <w:vertAlign w:val="superscript"/>
                <w:lang w:eastAsia="ru-RU"/>
              </w:rPr>
              <w:footnoteReference w:id="3"/>
            </w:r>
          </w:p>
        </w:tc>
        <w:tc>
          <w:tcPr>
            <w:tcW w:w="1294" w:type="dxa"/>
            <w:gridSpan w:val="3"/>
            <w:vAlign w:val="center"/>
          </w:tcPr>
          <w:p w14:paraId="2FE30352" w14:textId="77777777" w:rsidR="0022631D" w:rsidRPr="00EE7F34" w:rsidRDefault="0022631D" w:rsidP="00EE7F34">
            <w:pPr>
              <w:widowControl w:val="0"/>
              <w:spacing w:before="0" w:after="0"/>
              <w:ind w:left="-107" w:right="-108"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ընդհանուր</w:t>
            </w:r>
          </w:p>
        </w:tc>
        <w:tc>
          <w:tcPr>
            <w:tcW w:w="1701" w:type="dxa"/>
            <w:gridSpan w:val="5"/>
            <w:vMerge/>
            <w:vAlign w:val="center"/>
          </w:tcPr>
          <w:p w14:paraId="3303231A" w14:textId="77777777" w:rsidR="0022631D" w:rsidRPr="00EE7F34" w:rsidRDefault="0022631D" w:rsidP="00EE7F34">
            <w:pPr>
              <w:tabs>
                <w:tab w:val="left" w:pos="1248"/>
              </w:tabs>
              <w:spacing w:before="0" w:after="0"/>
              <w:ind w:left="0" w:firstLine="0"/>
              <w:rPr>
                <w:rFonts w:ascii="GHEA Grapalat" w:eastAsia="Times New Roman" w:hAnsi="GHEA Grapalat" w:cs="Sylfaen"/>
                <w:sz w:val="16"/>
                <w:szCs w:val="16"/>
                <w:lang w:eastAsia="ru-RU"/>
              </w:rPr>
            </w:pPr>
          </w:p>
        </w:tc>
        <w:tc>
          <w:tcPr>
            <w:tcW w:w="1684" w:type="dxa"/>
            <w:vMerge/>
            <w:vAlign w:val="center"/>
          </w:tcPr>
          <w:p w14:paraId="1A667B28" w14:textId="77777777" w:rsidR="0022631D" w:rsidRPr="00EE7F34" w:rsidRDefault="0022631D" w:rsidP="00EE7F34">
            <w:pPr>
              <w:tabs>
                <w:tab w:val="left" w:pos="1248"/>
              </w:tabs>
              <w:spacing w:before="0" w:after="0"/>
              <w:ind w:left="0" w:firstLine="0"/>
              <w:rPr>
                <w:rFonts w:ascii="GHEA Grapalat" w:eastAsia="Times New Roman" w:hAnsi="GHEA Grapalat" w:cs="Sylfaen"/>
                <w:sz w:val="16"/>
                <w:szCs w:val="16"/>
                <w:lang w:eastAsia="ru-RU"/>
              </w:rPr>
            </w:pPr>
          </w:p>
        </w:tc>
      </w:tr>
      <w:tr w:rsidR="00CE3490" w:rsidRPr="00EE7F34" w14:paraId="6CB0AC86" w14:textId="77777777" w:rsidTr="00855A56">
        <w:trPr>
          <w:trHeight w:val="46"/>
        </w:trPr>
        <w:tc>
          <w:tcPr>
            <w:tcW w:w="943" w:type="dxa"/>
            <w:vAlign w:val="center"/>
          </w:tcPr>
          <w:p w14:paraId="62F33415" w14:textId="6166A4B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w:t>
            </w:r>
          </w:p>
        </w:tc>
        <w:tc>
          <w:tcPr>
            <w:tcW w:w="1726" w:type="dxa"/>
            <w:gridSpan w:val="2"/>
            <w:vAlign w:val="center"/>
          </w:tcPr>
          <w:p w14:paraId="2721F035" w14:textId="44CAAA73"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Տետրակաին 1%-10մլ</w:t>
            </w:r>
          </w:p>
        </w:tc>
        <w:tc>
          <w:tcPr>
            <w:tcW w:w="821" w:type="dxa"/>
            <w:vAlign w:val="center"/>
          </w:tcPr>
          <w:p w14:paraId="5C08EE47" w14:textId="16CD2E0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DAA0F81" w14:textId="758874E6"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6021AF6A" w14:textId="3E093CDC"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w:t>
            </w:r>
          </w:p>
        </w:tc>
        <w:tc>
          <w:tcPr>
            <w:tcW w:w="833" w:type="dxa"/>
            <w:gridSpan w:val="2"/>
            <w:vAlign w:val="center"/>
          </w:tcPr>
          <w:p w14:paraId="07535066" w14:textId="44FA992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2401932" w14:textId="0CC2C19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26.300,00</w:t>
            </w:r>
          </w:p>
        </w:tc>
        <w:tc>
          <w:tcPr>
            <w:tcW w:w="1701" w:type="dxa"/>
            <w:gridSpan w:val="5"/>
            <w:vAlign w:val="center"/>
          </w:tcPr>
          <w:p w14:paraId="1013593A" w14:textId="5595A0A9"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Տետրակային 10մգ/մլ,պլաստիկե սրվակ-կաթոցիկ 10մլ: Պահպանման պայմանները  չոր, լույսից պաշտպանված, երեխաների համար անհասանելի վայրում, ոչ բարձր քան 30°C ջերմաստիճանի պայմաններում: </w:t>
            </w:r>
          </w:p>
        </w:tc>
        <w:tc>
          <w:tcPr>
            <w:tcW w:w="1684" w:type="dxa"/>
            <w:vAlign w:val="center"/>
          </w:tcPr>
          <w:p w14:paraId="5152B32D" w14:textId="66B6131B"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Տետրակային 10մգ/մլ,պլաստիկե սրվակ-կաթոցիկ 10մլ: Պահպանման պայմանները  չոր, լույսից պաշտպանված, երեխաների համար անհասանելի վայրում, ոչ բարձր քան 30°C ջերմաստիճանի պայմաններում: </w:t>
            </w:r>
          </w:p>
        </w:tc>
      </w:tr>
      <w:tr w:rsidR="00CE3490" w:rsidRPr="00EE7F34" w14:paraId="750A4F5F" w14:textId="77777777" w:rsidTr="00855A56">
        <w:trPr>
          <w:trHeight w:val="40"/>
        </w:trPr>
        <w:tc>
          <w:tcPr>
            <w:tcW w:w="943" w:type="dxa"/>
            <w:vAlign w:val="center"/>
          </w:tcPr>
          <w:p w14:paraId="4D2CC3C0" w14:textId="6FB7BED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w:t>
            </w:r>
          </w:p>
        </w:tc>
        <w:tc>
          <w:tcPr>
            <w:tcW w:w="1726" w:type="dxa"/>
            <w:gridSpan w:val="2"/>
            <w:vAlign w:val="center"/>
          </w:tcPr>
          <w:p w14:paraId="495E8E57" w14:textId="2DF9D213"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Մոքսիցին 0,5% ա/կ</w:t>
            </w:r>
          </w:p>
        </w:tc>
        <w:tc>
          <w:tcPr>
            <w:tcW w:w="821" w:type="dxa"/>
            <w:vAlign w:val="center"/>
          </w:tcPr>
          <w:p w14:paraId="4B878788" w14:textId="586A6DAC"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96743C6" w14:textId="7A9F6D05"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99FD4D3" w14:textId="1266D342"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w:t>
            </w:r>
          </w:p>
        </w:tc>
        <w:tc>
          <w:tcPr>
            <w:tcW w:w="833" w:type="dxa"/>
            <w:gridSpan w:val="2"/>
            <w:vAlign w:val="center"/>
          </w:tcPr>
          <w:p w14:paraId="03B490F3" w14:textId="3F9B718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1297C24" w14:textId="2688E25F"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5.250,00</w:t>
            </w:r>
          </w:p>
        </w:tc>
        <w:tc>
          <w:tcPr>
            <w:tcW w:w="1701" w:type="dxa"/>
            <w:gridSpan w:val="5"/>
            <w:vAlign w:val="center"/>
          </w:tcPr>
          <w:p w14:paraId="6F8C3DF4" w14:textId="68415373"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Մոքսիցին 0,5% ա/կ</w:t>
            </w:r>
          </w:p>
        </w:tc>
        <w:tc>
          <w:tcPr>
            <w:tcW w:w="1684" w:type="dxa"/>
            <w:vAlign w:val="center"/>
          </w:tcPr>
          <w:p w14:paraId="7231A16A" w14:textId="518A0CD6"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p>
        </w:tc>
      </w:tr>
      <w:tr w:rsidR="00CE3490" w:rsidRPr="00EE7F34" w14:paraId="6A0DFF9C" w14:textId="77777777" w:rsidTr="00855A56">
        <w:trPr>
          <w:trHeight w:val="40"/>
        </w:trPr>
        <w:tc>
          <w:tcPr>
            <w:tcW w:w="943" w:type="dxa"/>
            <w:vAlign w:val="center"/>
          </w:tcPr>
          <w:p w14:paraId="36F3190E" w14:textId="27E5CC2D"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w:t>
            </w:r>
          </w:p>
        </w:tc>
        <w:tc>
          <w:tcPr>
            <w:tcW w:w="1726" w:type="dxa"/>
            <w:gridSpan w:val="2"/>
            <w:vAlign w:val="center"/>
          </w:tcPr>
          <w:p w14:paraId="27150DC5" w14:textId="63FCE3A3"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Անալգինի լուծույթ (Մետամիզոլ) 50% 2մլ.</w:t>
            </w:r>
          </w:p>
        </w:tc>
        <w:tc>
          <w:tcPr>
            <w:tcW w:w="821" w:type="dxa"/>
            <w:vAlign w:val="center"/>
          </w:tcPr>
          <w:p w14:paraId="6DBE16AE" w14:textId="05FE37C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079026E" w14:textId="4D6BBE20"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D5EFB1F" w14:textId="14F248D1"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w:t>
            </w:r>
          </w:p>
        </w:tc>
        <w:tc>
          <w:tcPr>
            <w:tcW w:w="833" w:type="dxa"/>
            <w:gridSpan w:val="2"/>
            <w:vAlign w:val="center"/>
          </w:tcPr>
          <w:p w14:paraId="2FD4A0D7" w14:textId="4DB2539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B2B2403" w14:textId="6C61124D"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w:t>
            </w:r>
          </w:p>
        </w:tc>
        <w:tc>
          <w:tcPr>
            <w:tcW w:w="1701" w:type="dxa"/>
            <w:gridSpan w:val="5"/>
            <w:vAlign w:val="center"/>
          </w:tcPr>
          <w:p w14:paraId="11113AA5" w14:textId="2D2B5DBC"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Անալգինի լուծույթ (Մետամիզոլ) 50% 2մլ.</w:t>
            </w:r>
          </w:p>
        </w:tc>
        <w:tc>
          <w:tcPr>
            <w:tcW w:w="1684" w:type="dxa"/>
            <w:vAlign w:val="center"/>
          </w:tcPr>
          <w:p w14:paraId="5D037E38" w14:textId="3575B21A"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r w:rsidRPr="00EE7F34">
              <w:rPr>
                <w:rFonts w:ascii="GHEA Grapalat" w:hAnsi="GHEA Grapalat" w:cs="Calibri"/>
                <w:color w:val="000000"/>
                <w:sz w:val="16"/>
                <w:szCs w:val="16"/>
              </w:rPr>
              <w:t>Անալգինի լուծույթ (Մետամիզոլ) 50% 2մլ.</w:t>
            </w:r>
          </w:p>
        </w:tc>
      </w:tr>
      <w:tr w:rsidR="00CE3490" w:rsidRPr="00EE7F34" w14:paraId="711AD529" w14:textId="77777777" w:rsidTr="00855A56">
        <w:trPr>
          <w:trHeight w:val="40"/>
        </w:trPr>
        <w:tc>
          <w:tcPr>
            <w:tcW w:w="943" w:type="dxa"/>
            <w:vAlign w:val="center"/>
          </w:tcPr>
          <w:p w14:paraId="680769BD" w14:textId="08BA27E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w:t>
            </w:r>
          </w:p>
        </w:tc>
        <w:tc>
          <w:tcPr>
            <w:tcW w:w="1726" w:type="dxa"/>
            <w:gridSpan w:val="2"/>
            <w:vAlign w:val="center"/>
          </w:tcPr>
          <w:p w14:paraId="7F705AC9" w14:textId="77B5E204"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Անալգին 500մգ.</w:t>
            </w:r>
          </w:p>
        </w:tc>
        <w:tc>
          <w:tcPr>
            <w:tcW w:w="821" w:type="dxa"/>
            <w:vAlign w:val="center"/>
          </w:tcPr>
          <w:p w14:paraId="1457DD23" w14:textId="04AD998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9CB54F8" w14:textId="29681CB5"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58876BFC" w14:textId="0ECFBC59"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200,00</w:t>
            </w:r>
          </w:p>
        </w:tc>
        <w:tc>
          <w:tcPr>
            <w:tcW w:w="833" w:type="dxa"/>
            <w:gridSpan w:val="2"/>
            <w:vAlign w:val="center"/>
          </w:tcPr>
          <w:p w14:paraId="5E467DBC" w14:textId="306BAAB2"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152714F" w14:textId="6308123A"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3.400,00</w:t>
            </w:r>
          </w:p>
        </w:tc>
        <w:tc>
          <w:tcPr>
            <w:tcW w:w="1701" w:type="dxa"/>
            <w:gridSpan w:val="5"/>
            <w:vAlign w:val="center"/>
          </w:tcPr>
          <w:p w14:paraId="62D1BFA2" w14:textId="73B7D1E8"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Անալգին 500մգ.</w:t>
            </w:r>
          </w:p>
        </w:tc>
        <w:tc>
          <w:tcPr>
            <w:tcW w:w="1684" w:type="dxa"/>
            <w:vAlign w:val="center"/>
          </w:tcPr>
          <w:p w14:paraId="23B1A530" w14:textId="7F3E4CA8"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r w:rsidRPr="00EE7F34">
              <w:rPr>
                <w:rFonts w:ascii="GHEA Grapalat" w:hAnsi="GHEA Grapalat" w:cs="Calibri"/>
                <w:color w:val="000000"/>
                <w:sz w:val="16"/>
                <w:szCs w:val="16"/>
              </w:rPr>
              <w:t>Անալգին 500մգ.</w:t>
            </w:r>
          </w:p>
        </w:tc>
      </w:tr>
      <w:tr w:rsidR="00CE3490" w:rsidRPr="00EE7F34" w14:paraId="6807BAAC" w14:textId="77777777" w:rsidTr="00855A56">
        <w:trPr>
          <w:trHeight w:val="40"/>
        </w:trPr>
        <w:tc>
          <w:tcPr>
            <w:tcW w:w="943" w:type="dxa"/>
            <w:vAlign w:val="center"/>
          </w:tcPr>
          <w:p w14:paraId="7D8B76C9" w14:textId="4FEA5F52"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w:t>
            </w:r>
          </w:p>
        </w:tc>
        <w:tc>
          <w:tcPr>
            <w:tcW w:w="1726" w:type="dxa"/>
            <w:gridSpan w:val="2"/>
            <w:vAlign w:val="center"/>
          </w:tcPr>
          <w:p w14:paraId="6A58ECE3" w14:textId="17ACB2AF"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Սիլվադե կրեմ 1% 40գ.</w:t>
            </w:r>
          </w:p>
        </w:tc>
        <w:tc>
          <w:tcPr>
            <w:tcW w:w="821" w:type="dxa"/>
            <w:vAlign w:val="center"/>
          </w:tcPr>
          <w:p w14:paraId="7084A1A5" w14:textId="12E82657"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հատ</w:t>
            </w:r>
          </w:p>
        </w:tc>
        <w:tc>
          <w:tcPr>
            <w:tcW w:w="996" w:type="dxa"/>
            <w:gridSpan w:val="2"/>
            <w:vAlign w:val="center"/>
          </w:tcPr>
          <w:p w14:paraId="2B3A2756" w14:textId="46952DF1"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103D366" w14:textId="157BA540"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15,00</w:t>
            </w:r>
          </w:p>
        </w:tc>
        <w:tc>
          <w:tcPr>
            <w:tcW w:w="833" w:type="dxa"/>
            <w:gridSpan w:val="2"/>
            <w:vAlign w:val="center"/>
          </w:tcPr>
          <w:p w14:paraId="3AD1E2FF" w14:textId="6879C97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0FE1CB1" w14:textId="47B01775"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19.500,00</w:t>
            </w:r>
          </w:p>
        </w:tc>
        <w:tc>
          <w:tcPr>
            <w:tcW w:w="1701" w:type="dxa"/>
            <w:gridSpan w:val="5"/>
            <w:vAlign w:val="center"/>
          </w:tcPr>
          <w:p w14:paraId="4F9F73CA" w14:textId="6DFC9E99"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Սիլվադե կրեմ 1% 40գ.</w:t>
            </w:r>
          </w:p>
        </w:tc>
        <w:tc>
          <w:tcPr>
            <w:tcW w:w="1684" w:type="dxa"/>
            <w:vAlign w:val="center"/>
          </w:tcPr>
          <w:p w14:paraId="3329DCC8" w14:textId="140FD899"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r w:rsidRPr="00EE7F34">
              <w:rPr>
                <w:rFonts w:ascii="GHEA Grapalat" w:hAnsi="GHEA Grapalat" w:cs="Calibri"/>
                <w:color w:val="000000"/>
                <w:sz w:val="16"/>
                <w:szCs w:val="16"/>
              </w:rPr>
              <w:t>Սիլվադե կրեմ 1% 40գ.</w:t>
            </w:r>
          </w:p>
        </w:tc>
      </w:tr>
      <w:tr w:rsidR="00CE3490" w:rsidRPr="00EE7F34" w14:paraId="19DEFA74" w14:textId="77777777" w:rsidTr="00855A56">
        <w:trPr>
          <w:trHeight w:val="40"/>
        </w:trPr>
        <w:tc>
          <w:tcPr>
            <w:tcW w:w="943" w:type="dxa"/>
            <w:vAlign w:val="center"/>
          </w:tcPr>
          <w:p w14:paraId="1AFC023C" w14:textId="57AE740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w:t>
            </w:r>
          </w:p>
        </w:tc>
        <w:tc>
          <w:tcPr>
            <w:tcW w:w="1726" w:type="dxa"/>
            <w:gridSpan w:val="2"/>
            <w:vAlign w:val="center"/>
          </w:tcPr>
          <w:p w14:paraId="50EE683D" w14:textId="574FA788"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Պանտենոլ 130գ. 5% ցողացիր</w:t>
            </w:r>
          </w:p>
        </w:tc>
        <w:tc>
          <w:tcPr>
            <w:tcW w:w="821" w:type="dxa"/>
            <w:vAlign w:val="center"/>
          </w:tcPr>
          <w:p w14:paraId="6521C356" w14:textId="6F139DF6"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հատ</w:t>
            </w:r>
          </w:p>
        </w:tc>
        <w:tc>
          <w:tcPr>
            <w:tcW w:w="996" w:type="dxa"/>
            <w:gridSpan w:val="2"/>
            <w:vAlign w:val="center"/>
          </w:tcPr>
          <w:p w14:paraId="5B4FB439" w14:textId="7E354726"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BC1E3D3" w14:textId="061FBDD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15,00</w:t>
            </w:r>
          </w:p>
        </w:tc>
        <w:tc>
          <w:tcPr>
            <w:tcW w:w="833" w:type="dxa"/>
            <w:gridSpan w:val="2"/>
            <w:vAlign w:val="center"/>
          </w:tcPr>
          <w:p w14:paraId="784DC574" w14:textId="26FCC2A5"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A9CEEFF" w14:textId="4980BBE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19.500,00</w:t>
            </w:r>
          </w:p>
        </w:tc>
        <w:tc>
          <w:tcPr>
            <w:tcW w:w="1701" w:type="dxa"/>
            <w:gridSpan w:val="5"/>
            <w:vAlign w:val="center"/>
          </w:tcPr>
          <w:p w14:paraId="51899037" w14:textId="0F5D5463"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Պանտենոլ 130գ. 5% ցողացիր</w:t>
            </w:r>
          </w:p>
        </w:tc>
        <w:tc>
          <w:tcPr>
            <w:tcW w:w="1684" w:type="dxa"/>
            <w:vAlign w:val="center"/>
          </w:tcPr>
          <w:p w14:paraId="256E772F" w14:textId="3EF519F5"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r w:rsidRPr="00EE7F34">
              <w:rPr>
                <w:rFonts w:ascii="GHEA Grapalat" w:hAnsi="GHEA Grapalat" w:cs="Calibri"/>
                <w:color w:val="000000"/>
                <w:sz w:val="16"/>
                <w:szCs w:val="16"/>
              </w:rPr>
              <w:t>Պանտենոլ 130գ. 5% ցողացիր</w:t>
            </w:r>
          </w:p>
        </w:tc>
      </w:tr>
      <w:tr w:rsidR="00CE3490" w:rsidRPr="00EE7F34" w14:paraId="448E6732" w14:textId="77777777" w:rsidTr="00855A56">
        <w:trPr>
          <w:trHeight w:val="40"/>
        </w:trPr>
        <w:tc>
          <w:tcPr>
            <w:tcW w:w="943" w:type="dxa"/>
            <w:vAlign w:val="center"/>
          </w:tcPr>
          <w:p w14:paraId="578390AA" w14:textId="0BC9B7CF"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w:t>
            </w:r>
          </w:p>
        </w:tc>
        <w:tc>
          <w:tcPr>
            <w:tcW w:w="1726" w:type="dxa"/>
            <w:gridSpan w:val="2"/>
            <w:vAlign w:val="center"/>
          </w:tcPr>
          <w:p w14:paraId="6D51B3C7" w14:textId="25DB02F2"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Անուշադրի լ-թ 30մլ 10%</w:t>
            </w:r>
          </w:p>
        </w:tc>
        <w:tc>
          <w:tcPr>
            <w:tcW w:w="821" w:type="dxa"/>
            <w:vAlign w:val="center"/>
          </w:tcPr>
          <w:p w14:paraId="726ADA51" w14:textId="5E9FD5B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8464D8A" w14:textId="355E49BD"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C196135" w14:textId="6DEC0C2B"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30,00</w:t>
            </w:r>
          </w:p>
        </w:tc>
        <w:tc>
          <w:tcPr>
            <w:tcW w:w="833" w:type="dxa"/>
            <w:gridSpan w:val="2"/>
            <w:vAlign w:val="center"/>
          </w:tcPr>
          <w:p w14:paraId="44B2D8F7" w14:textId="1B52CB1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C3A43BD" w14:textId="6AB60D18"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4.200,00</w:t>
            </w:r>
          </w:p>
        </w:tc>
        <w:tc>
          <w:tcPr>
            <w:tcW w:w="1701" w:type="dxa"/>
            <w:gridSpan w:val="5"/>
            <w:vAlign w:val="center"/>
          </w:tcPr>
          <w:p w14:paraId="0245727F" w14:textId="0A7B16BC"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Ամոնիակի լուծույթ 100մգ/մլ, 30մլ ապակե կամ պլաստիկե շշիկ: Պահպանման պայմանները՝  չոր, լույսից պաշտպանված, երեխաների համար անհասանելի վայրում, ոչ բարձր քան 25°C ջերմաստիճանի պայմաններում: </w:t>
            </w:r>
          </w:p>
        </w:tc>
        <w:tc>
          <w:tcPr>
            <w:tcW w:w="1684" w:type="dxa"/>
            <w:vAlign w:val="center"/>
          </w:tcPr>
          <w:p w14:paraId="3D461488" w14:textId="5BF1A491" w:rsidR="00CE3490" w:rsidRPr="00EE7F34" w:rsidRDefault="00CE3490" w:rsidP="00EE7F34">
            <w:pPr>
              <w:tabs>
                <w:tab w:val="left" w:pos="1248"/>
              </w:tabs>
              <w:spacing w:before="0" w:after="0"/>
              <w:ind w:left="0" w:firstLine="0"/>
              <w:rPr>
                <w:rFonts w:ascii="GHEA Grapalat" w:hAnsi="GHEA Grapalat" w:cs="Calibri"/>
                <w:color w:val="000000"/>
                <w:sz w:val="16"/>
                <w:szCs w:val="16"/>
                <w:lang w:val="hy-AM"/>
              </w:rPr>
            </w:pPr>
            <w:r w:rsidRPr="00EE7F34">
              <w:rPr>
                <w:rFonts w:ascii="GHEA Grapalat" w:hAnsi="GHEA Grapalat" w:cs="Calibri"/>
                <w:color w:val="000000"/>
                <w:sz w:val="16"/>
                <w:szCs w:val="16"/>
                <w:lang w:val="hy-AM"/>
              </w:rPr>
              <w:t xml:space="preserve">Ամոնիակի լուծույթ 100մգ/մլ, 30մլ ապակե կամ պլաստիկե շշիկ: Պահպանման պայմանները՝  չոր, լույսից պաշտպանված, երեխաների համար անհասանելի վայրում, ոչ բարձր քան 25°C ջերմաստիճանի պայմաններում: </w:t>
            </w:r>
          </w:p>
        </w:tc>
      </w:tr>
      <w:tr w:rsidR="00CE3490" w:rsidRPr="00EE7F34" w14:paraId="2D03076A" w14:textId="77777777" w:rsidTr="00855A56">
        <w:trPr>
          <w:trHeight w:val="40"/>
        </w:trPr>
        <w:tc>
          <w:tcPr>
            <w:tcW w:w="943" w:type="dxa"/>
            <w:vAlign w:val="center"/>
          </w:tcPr>
          <w:p w14:paraId="2D99047B" w14:textId="2DDA054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w:t>
            </w:r>
          </w:p>
        </w:tc>
        <w:tc>
          <w:tcPr>
            <w:tcW w:w="1726" w:type="dxa"/>
            <w:gridSpan w:val="2"/>
            <w:vAlign w:val="center"/>
          </w:tcPr>
          <w:p w14:paraId="624DB8A0" w14:textId="5E0CBF06"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Բետադին 10% 100մգ/մլ. 120 մլ.</w:t>
            </w:r>
          </w:p>
        </w:tc>
        <w:tc>
          <w:tcPr>
            <w:tcW w:w="821" w:type="dxa"/>
            <w:vAlign w:val="center"/>
          </w:tcPr>
          <w:p w14:paraId="5AB0B913" w14:textId="34D67DF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8B8FDC5" w14:textId="0D466DF7"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BEC4FAC" w14:textId="56B05D63"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15,00</w:t>
            </w:r>
          </w:p>
        </w:tc>
        <w:tc>
          <w:tcPr>
            <w:tcW w:w="833" w:type="dxa"/>
            <w:gridSpan w:val="2"/>
            <w:vAlign w:val="center"/>
          </w:tcPr>
          <w:p w14:paraId="33B962E9" w14:textId="09481C2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A144DFF" w14:textId="6521530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9.000,00</w:t>
            </w:r>
          </w:p>
        </w:tc>
        <w:tc>
          <w:tcPr>
            <w:tcW w:w="1701" w:type="dxa"/>
            <w:gridSpan w:val="5"/>
            <w:vAlign w:val="center"/>
          </w:tcPr>
          <w:p w14:paraId="2801292C" w14:textId="2F23E9B0"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Պովիդոն յոդ povidone-iodine լուծույթ արտաքին կիրառման 100մգ/մլ, 120մլ: Պահպանման պայմանները՝  չոր, լույսից պաշտպանված, երեխաների համար անհասանելի վայրում, ոչ բարձր քան 30°C </w:t>
            </w:r>
            <w:r w:rsidRPr="00EE7F34">
              <w:rPr>
                <w:rFonts w:ascii="GHEA Grapalat" w:hAnsi="GHEA Grapalat" w:cs="Calibri"/>
                <w:color w:val="000000"/>
                <w:sz w:val="16"/>
                <w:szCs w:val="16"/>
                <w:lang w:val="hy-AM"/>
              </w:rPr>
              <w:lastRenderedPageBreak/>
              <w:t xml:space="preserve">ջերմաստիճանի պայմաններում: </w:t>
            </w:r>
          </w:p>
        </w:tc>
        <w:tc>
          <w:tcPr>
            <w:tcW w:w="1684" w:type="dxa"/>
            <w:vAlign w:val="center"/>
          </w:tcPr>
          <w:p w14:paraId="4F954849" w14:textId="60434356"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Պովիդոն յոդ povidone-iodine լուծույթ արտաքին կիրառման 100մգ/մլ, 120մլ: Պահպանման պայմանները՝  չոր, լույսից պաշտպանված, երեխաների համար անհասանելի վայրում, ոչ բարձր քան 30°C </w:t>
            </w:r>
            <w:r w:rsidRPr="00EE7F34">
              <w:rPr>
                <w:rFonts w:ascii="GHEA Grapalat" w:hAnsi="GHEA Grapalat" w:cs="Calibri"/>
                <w:color w:val="000000"/>
                <w:sz w:val="16"/>
                <w:szCs w:val="16"/>
                <w:lang w:val="hy-AM"/>
              </w:rPr>
              <w:lastRenderedPageBreak/>
              <w:t xml:space="preserve">ջերմաստիճանի պայմաններում: </w:t>
            </w:r>
          </w:p>
        </w:tc>
      </w:tr>
      <w:tr w:rsidR="00CE3490" w:rsidRPr="00EE7F34" w14:paraId="424952E6" w14:textId="77777777" w:rsidTr="00855A56">
        <w:trPr>
          <w:trHeight w:val="40"/>
        </w:trPr>
        <w:tc>
          <w:tcPr>
            <w:tcW w:w="943" w:type="dxa"/>
            <w:vAlign w:val="center"/>
          </w:tcPr>
          <w:p w14:paraId="27A2FCD7" w14:textId="07CE066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lastRenderedPageBreak/>
              <w:t>9</w:t>
            </w:r>
          </w:p>
        </w:tc>
        <w:tc>
          <w:tcPr>
            <w:tcW w:w="1726" w:type="dxa"/>
            <w:gridSpan w:val="2"/>
            <w:vAlign w:val="center"/>
          </w:tcPr>
          <w:p w14:paraId="32CA867E" w14:textId="2A094377"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Վիշնևսկու նրբաքսուք 40մգ.</w:t>
            </w:r>
          </w:p>
        </w:tc>
        <w:tc>
          <w:tcPr>
            <w:tcW w:w="821" w:type="dxa"/>
            <w:vAlign w:val="center"/>
          </w:tcPr>
          <w:p w14:paraId="1E966711" w14:textId="23AB0DDA"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AFCC21C" w14:textId="4082657F"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DAF51DD" w14:textId="3A5E911A"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w:t>
            </w:r>
          </w:p>
        </w:tc>
        <w:tc>
          <w:tcPr>
            <w:tcW w:w="833" w:type="dxa"/>
            <w:gridSpan w:val="2"/>
            <w:vAlign w:val="center"/>
          </w:tcPr>
          <w:p w14:paraId="69E44CC5" w14:textId="0BCB2D7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6621853" w14:textId="4A7BBA77"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540,00</w:t>
            </w:r>
          </w:p>
        </w:tc>
        <w:tc>
          <w:tcPr>
            <w:tcW w:w="1701" w:type="dxa"/>
            <w:gridSpan w:val="5"/>
            <w:vAlign w:val="center"/>
          </w:tcPr>
          <w:p w14:paraId="2C4C2489" w14:textId="0FC8D20B"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Վիշնևսկու(բալզամիկ)նրբաքսուք արտաքին օգտագործման,գործող նյութը -ալյումինե տարայովՊահպանման պայմանները՝  չոր, լույսից պաշտպանված, երեխաների համար անհասանելի վայրում, ոչ բարձր քան 30°C ջերմաստիճանի պայմաններում: </w:t>
            </w:r>
          </w:p>
        </w:tc>
        <w:tc>
          <w:tcPr>
            <w:tcW w:w="1684" w:type="dxa"/>
            <w:vAlign w:val="center"/>
          </w:tcPr>
          <w:p w14:paraId="00226355" w14:textId="0F7B3354"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Վիշնևսկու(բալզամիկ)նրբաքսուք արտաքին օգտագործման,գործող նյութը -ալյումինե տարայովՊահպանման պայմանները՝  չոր, լույսից պաշտպանված, երեխաների համար անհասանելի վայրում, ոչ բարձր քան 30°C ջերմաստիճանի պայմաններում: </w:t>
            </w:r>
          </w:p>
        </w:tc>
      </w:tr>
      <w:tr w:rsidR="00CE3490" w:rsidRPr="00EE7F34" w14:paraId="1A7A5CD0" w14:textId="77777777" w:rsidTr="00855A56">
        <w:trPr>
          <w:trHeight w:val="40"/>
        </w:trPr>
        <w:tc>
          <w:tcPr>
            <w:tcW w:w="943" w:type="dxa"/>
            <w:vAlign w:val="center"/>
          </w:tcPr>
          <w:p w14:paraId="1C4828D9" w14:textId="423A5DFA"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w:t>
            </w:r>
          </w:p>
        </w:tc>
        <w:tc>
          <w:tcPr>
            <w:tcW w:w="1726" w:type="dxa"/>
            <w:gridSpan w:val="2"/>
            <w:vAlign w:val="center"/>
          </w:tcPr>
          <w:p w14:paraId="1753CF99" w14:textId="406DF07E"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Սինտոմիցինի նրբաքսուք 5% 25գ</w:t>
            </w:r>
          </w:p>
        </w:tc>
        <w:tc>
          <w:tcPr>
            <w:tcW w:w="821" w:type="dxa"/>
            <w:vAlign w:val="center"/>
          </w:tcPr>
          <w:p w14:paraId="054FCDFE" w14:textId="743F229C"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19E3F98" w14:textId="3AF0CE73"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EFA9E83" w14:textId="3E363C53"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w:t>
            </w:r>
          </w:p>
        </w:tc>
        <w:tc>
          <w:tcPr>
            <w:tcW w:w="833" w:type="dxa"/>
            <w:gridSpan w:val="2"/>
            <w:vAlign w:val="center"/>
          </w:tcPr>
          <w:p w14:paraId="3F9FB778" w14:textId="3A0C3922"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D4E530E" w14:textId="07AD4F89"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5.570,40</w:t>
            </w:r>
          </w:p>
        </w:tc>
        <w:tc>
          <w:tcPr>
            <w:tcW w:w="1701" w:type="dxa"/>
            <w:gridSpan w:val="5"/>
            <w:vAlign w:val="center"/>
          </w:tcPr>
          <w:p w14:paraId="70D51F78" w14:textId="262E9FF4"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Նրբաքսուք արտաքին օգտագործման,գործող նյութը -քլորամֆենիկոլ 10%,ալյումինե տարայովՊահպանման պայմանները՝  չոր, լույսից պաշտպանված, երեխաների համար անհասանելի վայրում, ոչ բարձր քան 30°C ջերմաստիճանի պայմաններում: </w:t>
            </w:r>
          </w:p>
        </w:tc>
        <w:tc>
          <w:tcPr>
            <w:tcW w:w="1684" w:type="dxa"/>
            <w:vAlign w:val="center"/>
          </w:tcPr>
          <w:p w14:paraId="3B252146" w14:textId="046CE560"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Նրբաքսուք արտաքին օգտագործման,գործող նյութը -քլորամֆենիկոլ 10%,ալյումինե տարայովՊահպանման պայմանները՝  չոր, լույսից պաշտպանված, երեխաների համար անհասանելի վայրում, ոչ բարձր քան 30°C ջերմաստիճանի պայմաններում: </w:t>
            </w:r>
          </w:p>
        </w:tc>
      </w:tr>
      <w:tr w:rsidR="00CE3490" w:rsidRPr="00EE7F34" w14:paraId="0819C9CC" w14:textId="77777777" w:rsidTr="00855A56">
        <w:trPr>
          <w:trHeight w:val="40"/>
        </w:trPr>
        <w:tc>
          <w:tcPr>
            <w:tcW w:w="943" w:type="dxa"/>
            <w:vAlign w:val="center"/>
          </w:tcPr>
          <w:p w14:paraId="3F9A38E5" w14:textId="6F67277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11</w:t>
            </w:r>
          </w:p>
        </w:tc>
        <w:tc>
          <w:tcPr>
            <w:tcW w:w="1726" w:type="dxa"/>
            <w:gridSpan w:val="2"/>
            <w:vAlign w:val="center"/>
          </w:tcPr>
          <w:p w14:paraId="1A85776B" w14:textId="54AFD775"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sz w:val="16"/>
                <w:szCs w:val="16"/>
              </w:rPr>
              <w:t>Ռենտգեն ժապավեն 24*30 սմ</w:t>
            </w:r>
          </w:p>
        </w:tc>
        <w:tc>
          <w:tcPr>
            <w:tcW w:w="821" w:type="dxa"/>
            <w:vAlign w:val="center"/>
          </w:tcPr>
          <w:p w14:paraId="0D430FA1" w14:textId="351FA047"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0BB391A" w14:textId="5D32B42B"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98A7B55" w14:textId="5B3361C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300,00</w:t>
            </w:r>
          </w:p>
        </w:tc>
        <w:tc>
          <w:tcPr>
            <w:tcW w:w="833" w:type="dxa"/>
            <w:gridSpan w:val="2"/>
            <w:vAlign w:val="center"/>
          </w:tcPr>
          <w:p w14:paraId="20AA1A09" w14:textId="7ECA2FE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8B5A0EA" w14:textId="1ED0E84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44.970,00</w:t>
            </w:r>
          </w:p>
        </w:tc>
        <w:tc>
          <w:tcPr>
            <w:tcW w:w="1701" w:type="dxa"/>
            <w:gridSpan w:val="5"/>
            <w:vAlign w:val="center"/>
          </w:tcPr>
          <w:p w14:paraId="2AEAFC16" w14:textId="65BB10B5"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 24x30սմ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c>
          <w:tcPr>
            <w:tcW w:w="1684" w:type="dxa"/>
            <w:vAlign w:val="center"/>
          </w:tcPr>
          <w:p w14:paraId="13D5B1FC" w14:textId="2BF26078"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0C3BBFA9" w14:textId="77777777" w:rsidTr="00855A56">
        <w:trPr>
          <w:trHeight w:val="40"/>
        </w:trPr>
        <w:tc>
          <w:tcPr>
            <w:tcW w:w="943" w:type="dxa"/>
            <w:vAlign w:val="center"/>
          </w:tcPr>
          <w:p w14:paraId="4C3EE3BE" w14:textId="1C75E12D"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12</w:t>
            </w:r>
          </w:p>
        </w:tc>
        <w:tc>
          <w:tcPr>
            <w:tcW w:w="1726" w:type="dxa"/>
            <w:gridSpan w:val="2"/>
            <w:vAlign w:val="center"/>
          </w:tcPr>
          <w:p w14:paraId="23B3C658" w14:textId="78E97A7E"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Ռենտգեն ժապավեն 30*40</w:t>
            </w:r>
          </w:p>
        </w:tc>
        <w:tc>
          <w:tcPr>
            <w:tcW w:w="821" w:type="dxa"/>
            <w:vAlign w:val="center"/>
          </w:tcPr>
          <w:p w14:paraId="42CCDB09" w14:textId="195482F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7FBC388" w14:textId="5E4E8845"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0891B64" w14:textId="3DEDEB63"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1 000,00</w:t>
            </w:r>
          </w:p>
        </w:tc>
        <w:tc>
          <w:tcPr>
            <w:tcW w:w="833" w:type="dxa"/>
            <w:gridSpan w:val="2"/>
            <w:vAlign w:val="center"/>
          </w:tcPr>
          <w:p w14:paraId="46EC7CC8" w14:textId="2CE33D4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97BD9FF" w14:textId="4F6AC2E7"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286.300,00</w:t>
            </w:r>
          </w:p>
        </w:tc>
        <w:tc>
          <w:tcPr>
            <w:tcW w:w="1701" w:type="dxa"/>
            <w:gridSpan w:val="5"/>
            <w:vAlign w:val="center"/>
          </w:tcPr>
          <w:p w14:paraId="1F670792" w14:textId="547CCB04"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 30x40սմ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c>
          <w:tcPr>
            <w:tcW w:w="1684" w:type="dxa"/>
            <w:vAlign w:val="center"/>
          </w:tcPr>
          <w:p w14:paraId="4E9A304C" w14:textId="0C6BA82D"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431ED9AE" w14:textId="77777777" w:rsidTr="00855A56">
        <w:trPr>
          <w:trHeight w:val="40"/>
        </w:trPr>
        <w:tc>
          <w:tcPr>
            <w:tcW w:w="943" w:type="dxa"/>
            <w:vAlign w:val="center"/>
          </w:tcPr>
          <w:p w14:paraId="0406BC29" w14:textId="1619DEE2"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13</w:t>
            </w:r>
          </w:p>
        </w:tc>
        <w:tc>
          <w:tcPr>
            <w:tcW w:w="1726" w:type="dxa"/>
            <w:gridSpan w:val="2"/>
            <w:vAlign w:val="center"/>
          </w:tcPr>
          <w:p w14:paraId="116D12C4" w14:textId="300D2F8E"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Մանկական գոգնոց</w:t>
            </w:r>
          </w:p>
        </w:tc>
        <w:tc>
          <w:tcPr>
            <w:tcW w:w="821" w:type="dxa"/>
            <w:vAlign w:val="center"/>
          </w:tcPr>
          <w:p w14:paraId="2075A094" w14:textId="5A30CF9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B9E0A28" w14:textId="36950249"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58F889CE" w14:textId="2A643350"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51CB858B" w14:textId="63FA9AF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7CEF9F2" w14:textId="4DC4081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w:t>
            </w:r>
          </w:p>
        </w:tc>
        <w:tc>
          <w:tcPr>
            <w:tcW w:w="1701" w:type="dxa"/>
            <w:gridSpan w:val="5"/>
            <w:vAlign w:val="center"/>
          </w:tcPr>
          <w:p w14:paraId="2A57613A" w14:textId="52853B6F"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Կապարային էկվիվալենտ - 0,35մմ Pb, նյութ-վինիլ, չափս-ունիվերսալ (120-135սմ. հասակի համար), լայնություն-40սմ., ուսերի լայնություն-15սմ., երկարություն-70սմ., </w:t>
            </w:r>
            <w:r w:rsidRPr="00EE7F34">
              <w:rPr>
                <w:rFonts w:ascii="GHEA Grapalat" w:hAnsi="GHEA Grapalat" w:cs="Calibri"/>
                <w:color w:val="000000"/>
                <w:sz w:val="16"/>
                <w:szCs w:val="16"/>
                <w:lang w:val="hy-AM"/>
              </w:rPr>
              <w:lastRenderedPageBreak/>
              <w:t>քաշը(վինիլի)- մոտ 1850գ.</w:t>
            </w:r>
          </w:p>
        </w:tc>
        <w:tc>
          <w:tcPr>
            <w:tcW w:w="1684" w:type="dxa"/>
            <w:vAlign w:val="center"/>
          </w:tcPr>
          <w:p w14:paraId="7539BD44" w14:textId="191F7A47"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185A355E" w14:textId="77777777" w:rsidTr="00855A56">
        <w:trPr>
          <w:trHeight w:val="40"/>
        </w:trPr>
        <w:tc>
          <w:tcPr>
            <w:tcW w:w="943" w:type="dxa"/>
            <w:vAlign w:val="center"/>
          </w:tcPr>
          <w:p w14:paraId="58ED4CCF" w14:textId="7B166B6F"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14</w:t>
            </w:r>
          </w:p>
        </w:tc>
        <w:tc>
          <w:tcPr>
            <w:tcW w:w="1726" w:type="dxa"/>
            <w:gridSpan w:val="2"/>
            <w:vAlign w:val="center"/>
          </w:tcPr>
          <w:p w14:paraId="22A88707" w14:textId="04E63720"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Մանկական օձիք</w:t>
            </w:r>
          </w:p>
        </w:tc>
        <w:tc>
          <w:tcPr>
            <w:tcW w:w="821" w:type="dxa"/>
            <w:vAlign w:val="center"/>
          </w:tcPr>
          <w:p w14:paraId="3650EB9D" w14:textId="1D97A9FF"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96BB83B" w14:textId="07F0727E"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487933E" w14:textId="7024516B"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302862E7" w14:textId="5D5C0B8F"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867064C" w14:textId="74770A9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1.500,00</w:t>
            </w:r>
          </w:p>
        </w:tc>
        <w:tc>
          <w:tcPr>
            <w:tcW w:w="1701" w:type="dxa"/>
            <w:gridSpan w:val="5"/>
            <w:vAlign w:val="center"/>
          </w:tcPr>
          <w:p w14:paraId="436944EF" w14:textId="5C45E924"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Կապարային էկվիվալենտ - 0,35մմ Pb, չափս-ունիվերսալ, նյութ-պոլիվինիլ քլորիդ/վինիլ, 5-10 տարեկանի</w:t>
            </w:r>
          </w:p>
        </w:tc>
        <w:tc>
          <w:tcPr>
            <w:tcW w:w="1684" w:type="dxa"/>
            <w:vAlign w:val="center"/>
          </w:tcPr>
          <w:p w14:paraId="38866EEC" w14:textId="67A2A48C"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77F371FF" w14:textId="77777777" w:rsidTr="00855A56">
        <w:trPr>
          <w:trHeight w:val="40"/>
        </w:trPr>
        <w:tc>
          <w:tcPr>
            <w:tcW w:w="943" w:type="dxa"/>
            <w:vAlign w:val="center"/>
          </w:tcPr>
          <w:p w14:paraId="7A6E0E7F" w14:textId="5ED808D4"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15</w:t>
            </w:r>
          </w:p>
        </w:tc>
        <w:tc>
          <w:tcPr>
            <w:tcW w:w="1726" w:type="dxa"/>
            <w:gridSpan w:val="2"/>
            <w:vAlign w:val="center"/>
          </w:tcPr>
          <w:p w14:paraId="6B2F25D4" w14:textId="0EDD869E"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Պաշտպանիչ սավան 60x120</w:t>
            </w:r>
          </w:p>
        </w:tc>
        <w:tc>
          <w:tcPr>
            <w:tcW w:w="821" w:type="dxa"/>
            <w:vAlign w:val="center"/>
          </w:tcPr>
          <w:p w14:paraId="0ACB346C" w14:textId="5E61579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30A6D732" w14:textId="67A41CCF"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B9A6957" w14:textId="0D096242"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3DC7EFB8" w14:textId="1B90511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A4439C4" w14:textId="15DEDB9D"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2.000,00</w:t>
            </w:r>
          </w:p>
        </w:tc>
        <w:tc>
          <w:tcPr>
            <w:tcW w:w="1701" w:type="dxa"/>
            <w:gridSpan w:val="5"/>
            <w:vAlign w:val="center"/>
          </w:tcPr>
          <w:p w14:paraId="6668D876" w14:textId="010DDF6D"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Ռենտգեն պաշտպանիչ սավան մանկական</w:t>
            </w:r>
          </w:p>
        </w:tc>
        <w:tc>
          <w:tcPr>
            <w:tcW w:w="1684" w:type="dxa"/>
            <w:vAlign w:val="center"/>
          </w:tcPr>
          <w:p w14:paraId="5F4512EA" w14:textId="658F75E2"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78BBC7C6" w14:textId="77777777" w:rsidTr="00855A56">
        <w:trPr>
          <w:trHeight w:val="40"/>
        </w:trPr>
        <w:tc>
          <w:tcPr>
            <w:tcW w:w="943" w:type="dxa"/>
            <w:vAlign w:val="center"/>
          </w:tcPr>
          <w:p w14:paraId="6588C427" w14:textId="0715747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16</w:t>
            </w:r>
          </w:p>
        </w:tc>
        <w:tc>
          <w:tcPr>
            <w:tcW w:w="1726" w:type="dxa"/>
            <w:gridSpan w:val="2"/>
            <w:vAlign w:val="center"/>
          </w:tcPr>
          <w:p w14:paraId="4AD9FA03" w14:textId="63821385"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Մանկական ֆիքսատոր</w:t>
            </w:r>
          </w:p>
        </w:tc>
        <w:tc>
          <w:tcPr>
            <w:tcW w:w="821" w:type="dxa"/>
            <w:vAlign w:val="center"/>
          </w:tcPr>
          <w:p w14:paraId="275929DF" w14:textId="5769AE98"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2A80F41" w14:textId="1DD46787"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45DEFC8" w14:textId="16FBC3B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42C483DA" w14:textId="3DE928D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80324E1" w14:textId="219BE0E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5.000,00</w:t>
            </w:r>
          </w:p>
        </w:tc>
        <w:tc>
          <w:tcPr>
            <w:tcW w:w="1701" w:type="dxa"/>
            <w:gridSpan w:val="5"/>
            <w:vAlign w:val="center"/>
          </w:tcPr>
          <w:p w14:paraId="7BAA87AD" w14:textId="0C4107CE"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Նյութ-պոլիկարբոնատ, չափս-760*390մմ., գոտիներով (ռեզինե) ունիվերսալ,գլխի փափուկ ֆիքսսացիայով (չափս 148մմ.), հաստություն-մոտ 6մմ.,</w:t>
            </w:r>
          </w:p>
        </w:tc>
        <w:tc>
          <w:tcPr>
            <w:tcW w:w="1684" w:type="dxa"/>
            <w:vAlign w:val="center"/>
          </w:tcPr>
          <w:p w14:paraId="5824040A" w14:textId="4BAA55F0"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1C86F86A" w14:textId="77777777" w:rsidTr="00855A56">
        <w:trPr>
          <w:trHeight w:val="40"/>
        </w:trPr>
        <w:tc>
          <w:tcPr>
            <w:tcW w:w="943" w:type="dxa"/>
            <w:vAlign w:val="center"/>
          </w:tcPr>
          <w:p w14:paraId="22F6081E" w14:textId="73CB20CE"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17</w:t>
            </w:r>
          </w:p>
        </w:tc>
        <w:tc>
          <w:tcPr>
            <w:tcW w:w="1726" w:type="dxa"/>
            <w:gridSpan w:val="2"/>
            <w:vAlign w:val="center"/>
          </w:tcPr>
          <w:p w14:paraId="53A22371" w14:textId="1033B108"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Ֆիքսատոր սեղանով</w:t>
            </w:r>
          </w:p>
        </w:tc>
        <w:tc>
          <w:tcPr>
            <w:tcW w:w="821" w:type="dxa"/>
            <w:vAlign w:val="center"/>
          </w:tcPr>
          <w:p w14:paraId="0E3676E7" w14:textId="0C5BD14B"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A7C2F05" w14:textId="56D7D000"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6924A802" w14:textId="59B6507D"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3E4E42B9" w14:textId="049D66E3"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B627F8F" w14:textId="740F4FE9"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8.000,00</w:t>
            </w:r>
          </w:p>
        </w:tc>
        <w:tc>
          <w:tcPr>
            <w:tcW w:w="1701" w:type="dxa"/>
            <w:gridSpan w:val="5"/>
            <w:vAlign w:val="center"/>
          </w:tcPr>
          <w:p w14:paraId="6CC46E4F" w14:textId="35D52DF3"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Pigg-0-stat</w:t>
            </w:r>
          </w:p>
        </w:tc>
        <w:tc>
          <w:tcPr>
            <w:tcW w:w="1684" w:type="dxa"/>
            <w:vAlign w:val="center"/>
          </w:tcPr>
          <w:p w14:paraId="46C8B2FA" w14:textId="60AFB52C"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75CA4E07" w14:textId="77777777" w:rsidTr="00855A56">
        <w:trPr>
          <w:trHeight w:val="40"/>
        </w:trPr>
        <w:tc>
          <w:tcPr>
            <w:tcW w:w="943" w:type="dxa"/>
            <w:vAlign w:val="center"/>
          </w:tcPr>
          <w:p w14:paraId="5BA5E07C" w14:textId="3DCA193D"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18</w:t>
            </w:r>
          </w:p>
        </w:tc>
        <w:tc>
          <w:tcPr>
            <w:tcW w:w="1726" w:type="dxa"/>
            <w:gridSpan w:val="2"/>
            <w:vAlign w:val="center"/>
          </w:tcPr>
          <w:p w14:paraId="05A1E6F1" w14:textId="2A1B3FF9"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Ֆիքսատոր շարժական</w:t>
            </w:r>
          </w:p>
        </w:tc>
        <w:tc>
          <w:tcPr>
            <w:tcW w:w="821" w:type="dxa"/>
            <w:vAlign w:val="center"/>
          </w:tcPr>
          <w:p w14:paraId="2F2562A0" w14:textId="3978D614"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8455B02" w14:textId="7BE1A16C"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7C12F20" w14:textId="5EC2BB5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w:t>
            </w:r>
          </w:p>
        </w:tc>
        <w:tc>
          <w:tcPr>
            <w:tcW w:w="833" w:type="dxa"/>
            <w:gridSpan w:val="2"/>
            <w:vAlign w:val="center"/>
          </w:tcPr>
          <w:p w14:paraId="39399878" w14:textId="769D608E"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19B161F" w14:textId="0A79899F"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65AC9DFE" w14:textId="4E508686"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0-2 ամս., մինչև 135սմ. հասակի համար, չափս- 860մմ*200մմ.*50մմ.</w:t>
            </w:r>
          </w:p>
        </w:tc>
        <w:tc>
          <w:tcPr>
            <w:tcW w:w="1684" w:type="dxa"/>
            <w:vAlign w:val="center"/>
          </w:tcPr>
          <w:p w14:paraId="2A36077F" w14:textId="4FC642C8"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CE3490" w:rsidRPr="00EE7F34" w14:paraId="675C7611" w14:textId="77777777" w:rsidTr="00855A56">
        <w:trPr>
          <w:trHeight w:val="40"/>
        </w:trPr>
        <w:tc>
          <w:tcPr>
            <w:tcW w:w="943" w:type="dxa"/>
            <w:vAlign w:val="center"/>
          </w:tcPr>
          <w:p w14:paraId="224EDA45" w14:textId="16C0C314"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19</w:t>
            </w:r>
          </w:p>
        </w:tc>
        <w:tc>
          <w:tcPr>
            <w:tcW w:w="1726" w:type="dxa"/>
            <w:gridSpan w:val="2"/>
            <w:vAlign w:val="center"/>
          </w:tcPr>
          <w:p w14:paraId="46183BCB" w14:textId="7271F28B"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Պերհիդրոլ 33%</w:t>
            </w:r>
          </w:p>
        </w:tc>
        <w:tc>
          <w:tcPr>
            <w:tcW w:w="821" w:type="dxa"/>
            <w:vAlign w:val="center"/>
          </w:tcPr>
          <w:p w14:paraId="2ABAB376" w14:textId="6BB9A111"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5783921A" w14:textId="6AEB4D0E"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6D88E049" w14:textId="01E503A0"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5,00</w:t>
            </w:r>
          </w:p>
        </w:tc>
        <w:tc>
          <w:tcPr>
            <w:tcW w:w="833" w:type="dxa"/>
            <w:gridSpan w:val="2"/>
            <w:vAlign w:val="center"/>
          </w:tcPr>
          <w:p w14:paraId="37113F7D" w14:textId="2F240FBE"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BBD78B3" w14:textId="73A1427E"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2.995,00</w:t>
            </w:r>
          </w:p>
        </w:tc>
        <w:tc>
          <w:tcPr>
            <w:tcW w:w="1701" w:type="dxa"/>
            <w:gridSpan w:val="5"/>
            <w:vAlign w:val="center"/>
          </w:tcPr>
          <w:p w14:paraId="1ECC4026" w14:textId="0245B087"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Անջուր ջրածնի պերօքսիդը անգույն, ջրից ծանր հեղուկ է p=1,45 գ/սմ³, tհալ=0,4°С,t եռ=150,2°С (քայքայվում է)։ Ջրում լուծվում է ցանկացած հարաբերությամբ։ Պերօքսիդի խիտ լուծույթը պայթյունավտանգ է։ </w:t>
            </w:r>
            <w:r w:rsidRPr="00EE7F34">
              <w:rPr>
                <w:rFonts w:ascii="GHEA Grapalat" w:hAnsi="GHEA Grapalat" w:cs="Calibri"/>
                <w:color w:val="000000"/>
                <w:sz w:val="16"/>
                <w:szCs w:val="16"/>
              </w:rPr>
              <w:t>Սովորաբար օգտագործվում են դրա 33 կամ 3%-անոց ջրային լուծույթները։</w:t>
            </w:r>
          </w:p>
        </w:tc>
        <w:tc>
          <w:tcPr>
            <w:tcW w:w="1684" w:type="dxa"/>
            <w:vAlign w:val="center"/>
          </w:tcPr>
          <w:p w14:paraId="1CC5B278" w14:textId="5AE3126A"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Անջուր ջրածնի պերօքսիդը անգույն, ջրից ծանր հեղուկ է p=1,45 գ/սմ³, tհալ=0,4°С,t եռ=150,2°С (քայքայվում է)։ Ջրում լուծվում է ցանկացած հարաբերությամբ։ Պերօքսիդի խիտ լուծույթը պայթյունավտանգ է։ </w:t>
            </w:r>
            <w:r w:rsidRPr="00EE7F34">
              <w:rPr>
                <w:rFonts w:ascii="GHEA Grapalat" w:hAnsi="GHEA Grapalat" w:cs="Calibri"/>
                <w:color w:val="000000"/>
                <w:sz w:val="16"/>
                <w:szCs w:val="16"/>
              </w:rPr>
              <w:t>Սովորաբար օգտագործվում են դրա 33 կամ 3%-անոց ջրային լուծույթները։</w:t>
            </w:r>
          </w:p>
        </w:tc>
      </w:tr>
      <w:tr w:rsidR="00CE3490" w:rsidRPr="00EE7F34" w14:paraId="49C33746" w14:textId="77777777" w:rsidTr="00855A56">
        <w:trPr>
          <w:trHeight w:val="40"/>
        </w:trPr>
        <w:tc>
          <w:tcPr>
            <w:tcW w:w="943" w:type="dxa"/>
            <w:vAlign w:val="center"/>
          </w:tcPr>
          <w:p w14:paraId="2DE67E72" w14:textId="6EE0EC76"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20</w:t>
            </w:r>
          </w:p>
        </w:tc>
        <w:tc>
          <w:tcPr>
            <w:tcW w:w="1726" w:type="dxa"/>
            <w:gridSpan w:val="2"/>
            <w:vAlign w:val="center"/>
          </w:tcPr>
          <w:p w14:paraId="7E8DA6F0" w14:textId="1872BC74" w:rsidR="00CE3490" w:rsidRPr="00EE7F34" w:rsidRDefault="00CE3490"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ԷՍԳ ջերմային թուղթ</w:t>
            </w:r>
          </w:p>
        </w:tc>
        <w:tc>
          <w:tcPr>
            <w:tcW w:w="821" w:type="dxa"/>
            <w:vAlign w:val="center"/>
          </w:tcPr>
          <w:p w14:paraId="1B4A48FD" w14:textId="4B650748"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BDED8DF" w14:textId="1C4A1BC0" w:rsidR="00CE3490" w:rsidRPr="00EE7F34" w:rsidRDefault="00CE3490"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F329702" w14:textId="341FF128" w:rsidR="00CE3490" w:rsidRPr="00EE7F34" w:rsidRDefault="00CE3490"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100,00</w:t>
            </w:r>
          </w:p>
        </w:tc>
        <w:tc>
          <w:tcPr>
            <w:tcW w:w="833" w:type="dxa"/>
            <w:gridSpan w:val="2"/>
            <w:vAlign w:val="center"/>
          </w:tcPr>
          <w:p w14:paraId="52D82A2D" w14:textId="75DD24A0"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9D6E354" w14:textId="0C80E2A6" w:rsidR="00CE3490" w:rsidRPr="00EE7F34" w:rsidRDefault="00CE3490"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55.000,00</w:t>
            </w:r>
          </w:p>
        </w:tc>
        <w:tc>
          <w:tcPr>
            <w:tcW w:w="1701" w:type="dxa"/>
            <w:gridSpan w:val="5"/>
            <w:vAlign w:val="center"/>
          </w:tcPr>
          <w:p w14:paraId="53DBE555" w14:textId="4691E975"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ԷՍԳ Ջերմային թուղթ: Չափսը 210մմ, նախատեսված BLT E65 սարքի համար։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w:t>
            </w:r>
          </w:p>
        </w:tc>
        <w:tc>
          <w:tcPr>
            <w:tcW w:w="1684" w:type="dxa"/>
            <w:vAlign w:val="center"/>
          </w:tcPr>
          <w:p w14:paraId="35F9C339" w14:textId="1645CC0B" w:rsidR="00CE3490" w:rsidRPr="00EE7F34" w:rsidRDefault="00CE3490"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2CBB1516" w14:textId="77777777" w:rsidTr="00855A56">
        <w:trPr>
          <w:trHeight w:val="40"/>
        </w:trPr>
        <w:tc>
          <w:tcPr>
            <w:tcW w:w="943" w:type="dxa"/>
            <w:vAlign w:val="center"/>
          </w:tcPr>
          <w:p w14:paraId="10EE4237" w14:textId="30051154"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lastRenderedPageBreak/>
              <w:t>21</w:t>
            </w:r>
          </w:p>
        </w:tc>
        <w:tc>
          <w:tcPr>
            <w:tcW w:w="1726" w:type="dxa"/>
            <w:gridSpan w:val="2"/>
            <w:vAlign w:val="center"/>
          </w:tcPr>
          <w:p w14:paraId="1F6EFCD8" w14:textId="04B46EA8"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ՈՒլտրաձայնային գել` 250մլ</w:t>
            </w:r>
          </w:p>
        </w:tc>
        <w:tc>
          <w:tcPr>
            <w:tcW w:w="821" w:type="dxa"/>
            <w:vAlign w:val="center"/>
          </w:tcPr>
          <w:p w14:paraId="7FE69B2B" w14:textId="7DD5239A"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CDBC35F" w14:textId="61E7DD0A"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5E2EC01" w14:textId="0ED0D601"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200,00</w:t>
            </w:r>
          </w:p>
        </w:tc>
        <w:tc>
          <w:tcPr>
            <w:tcW w:w="833" w:type="dxa"/>
            <w:gridSpan w:val="2"/>
            <w:vAlign w:val="center"/>
          </w:tcPr>
          <w:p w14:paraId="0D84A9B3" w14:textId="76CB03FB"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56EE882" w14:textId="4783ABFB"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160.000,00</w:t>
            </w:r>
          </w:p>
        </w:tc>
        <w:tc>
          <w:tcPr>
            <w:tcW w:w="1701" w:type="dxa"/>
            <w:gridSpan w:val="5"/>
            <w:vAlign w:val="center"/>
          </w:tcPr>
          <w:p w14:paraId="7ADA8AB4" w14:textId="557F97DE"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Ուլտրաձայնային գել 250մլ:</w:t>
            </w:r>
          </w:p>
        </w:tc>
        <w:tc>
          <w:tcPr>
            <w:tcW w:w="1684" w:type="dxa"/>
            <w:vAlign w:val="center"/>
          </w:tcPr>
          <w:p w14:paraId="2D082689" w14:textId="0C3105BA"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Ուլտրաձայնային գել 250մլ:</w:t>
            </w:r>
          </w:p>
        </w:tc>
      </w:tr>
      <w:tr w:rsidR="00DC198E" w:rsidRPr="00EE7F34" w14:paraId="1F122F1E" w14:textId="77777777" w:rsidTr="00855A56">
        <w:trPr>
          <w:trHeight w:val="40"/>
        </w:trPr>
        <w:tc>
          <w:tcPr>
            <w:tcW w:w="943" w:type="dxa"/>
            <w:vAlign w:val="center"/>
          </w:tcPr>
          <w:p w14:paraId="143ED5EF" w14:textId="571E44A8"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22</w:t>
            </w:r>
          </w:p>
        </w:tc>
        <w:tc>
          <w:tcPr>
            <w:tcW w:w="1726" w:type="dxa"/>
            <w:gridSpan w:val="2"/>
            <w:vAlign w:val="center"/>
          </w:tcPr>
          <w:p w14:paraId="49A1FA5B" w14:textId="1905E592"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Ռենտգեն ժապավենների ամրակիչ՝ ֆիքսաժ, 5 լիտրանոց</w:t>
            </w:r>
          </w:p>
        </w:tc>
        <w:tc>
          <w:tcPr>
            <w:tcW w:w="821" w:type="dxa"/>
            <w:vAlign w:val="center"/>
          </w:tcPr>
          <w:p w14:paraId="660E484D" w14:textId="74C3D1F7"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CF8AA9B" w14:textId="67825F62"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AB5E714" w14:textId="5317ACDA"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6,00</w:t>
            </w:r>
          </w:p>
        </w:tc>
        <w:tc>
          <w:tcPr>
            <w:tcW w:w="833" w:type="dxa"/>
            <w:gridSpan w:val="2"/>
            <w:vAlign w:val="center"/>
          </w:tcPr>
          <w:p w14:paraId="2F6EE440" w14:textId="7C40A2DA"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C373A00" w14:textId="2169A66F"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43.800,00</w:t>
            </w:r>
          </w:p>
        </w:tc>
        <w:tc>
          <w:tcPr>
            <w:tcW w:w="1701" w:type="dxa"/>
            <w:gridSpan w:val="5"/>
            <w:vAlign w:val="center"/>
          </w:tcPr>
          <w:p w14:paraId="7DB8E82A" w14:textId="1AF210F1"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ժապավենների ամրակիչ՝ ֆիքսաժ 15,0լ: Հանձնելու պահին ժամկետի 2/3 առկայություն:</w:t>
            </w:r>
          </w:p>
        </w:tc>
        <w:tc>
          <w:tcPr>
            <w:tcW w:w="1684" w:type="dxa"/>
            <w:vAlign w:val="center"/>
          </w:tcPr>
          <w:p w14:paraId="39AF8F1D" w14:textId="1C392302"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308BEAF5" w14:textId="77777777" w:rsidTr="00855A56">
        <w:trPr>
          <w:trHeight w:val="40"/>
        </w:trPr>
        <w:tc>
          <w:tcPr>
            <w:tcW w:w="943" w:type="dxa"/>
            <w:vAlign w:val="center"/>
          </w:tcPr>
          <w:p w14:paraId="662C141D" w14:textId="19B41959"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23</w:t>
            </w:r>
          </w:p>
        </w:tc>
        <w:tc>
          <w:tcPr>
            <w:tcW w:w="1726" w:type="dxa"/>
            <w:gridSpan w:val="2"/>
            <w:vAlign w:val="center"/>
          </w:tcPr>
          <w:p w14:paraId="440C8C8E" w14:textId="1244D0E8"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Ռենտգեն ժապավենների երևակիչ 5 լիտրանոց</w:t>
            </w:r>
          </w:p>
        </w:tc>
        <w:tc>
          <w:tcPr>
            <w:tcW w:w="821" w:type="dxa"/>
            <w:vAlign w:val="center"/>
          </w:tcPr>
          <w:p w14:paraId="3078EC45" w14:textId="175AD6DC"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A0CCDE3" w14:textId="2DB65503"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4843477E" w14:textId="4894002E"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6,00</w:t>
            </w:r>
          </w:p>
        </w:tc>
        <w:tc>
          <w:tcPr>
            <w:tcW w:w="833" w:type="dxa"/>
            <w:gridSpan w:val="2"/>
            <w:vAlign w:val="center"/>
          </w:tcPr>
          <w:p w14:paraId="581A984B" w14:textId="55E2117D"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F516830" w14:textId="6D22B987"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44.400,00</w:t>
            </w:r>
          </w:p>
        </w:tc>
        <w:tc>
          <w:tcPr>
            <w:tcW w:w="1701" w:type="dxa"/>
            <w:gridSpan w:val="5"/>
            <w:vAlign w:val="center"/>
          </w:tcPr>
          <w:p w14:paraId="4116C557" w14:textId="5380B99A"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ժապավենների երևակիչ 15,0: Հանձնելու պահին ժամկետի 2/3 առկայություն:</w:t>
            </w:r>
          </w:p>
        </w:tc>
        <w:tc>
          <w:tcPr>
            <w:tcW w:w="1684" w:type="dxa"/>
            <w:vAlign w:val="center"/>
          </w:tcPr>
          <w:p w14:paraId="219D7486" w14:textId="5700CA0C"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264DA7E6" w14:textId="77777777" w:rsidTr="00855A56">
        <w:trPr>
          <w:trHeight w:val="40"/>
        </w:trPr>
        <w:tc>
          <w:tcPr>
            <w:tcW w:w="943" w:type="dxa"/>
            <w:vAlign w:val="center"/>
          </w:tcPr>
          <w:p w14:paraId="0841F833" w14:textId="1E57CB6A"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24</w:t>
            </w:r>
          </w:p>
        </w:tc>
        <w:tc>
          <w:tcPr>
            <w:tcW w:w="1726" w:type="dxa"/>
            <w:gridSpan w:val="2"/>
            <w:vAlign w:val="center"/>
          </w:tcPr>
          <w:p w14:paraId="65DB60CA" w14:textId="750F16F7"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Սկարիֆիկատոր ստերիլ մետաղյա</w:t>
            </w:r>
          </w:p>
        </w:tc>
        <w:tc>
          <w:tcPr>
            <w:tcW w:w="821" w:type="dxa"/>
            <w:vAlign w:val="center"/>
          </w:tcPr>
          <w:p w14:paraId="2C1D224A" w14:textId="12F17F94"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ֆլ</w:t>
            </w:r>
          </w:p>
        </w:tc>
        <w:tc>
          <w:tcPr>
            <w:tcW w:w="996" w:type="dxa"/>
            <w:gridSpan w:val="2"/>
            <w:vAlign w:val="center"/>
          </w:tcPr>
          <w:p w14:paraId="74B942DA" w14:textId="6890D1C6"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2469A76" w14:textId="22D514F2"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8 000,00</w:t>
            </w:r>
          </w:p>
        </w:tc>
        <w:tc>
          <w:tcPr>
            <w:tcW w:w="833" w:type="dxa"/>
            <w:gridSpan w:val="2"/>
            <w:vAlign w:val="center"/>
          </w:tcPr>
          <w:p w14:paraId="69A05EAE" w14:textId="73D7A85B"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85D33CC" w14:textId="68345BA3"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27.440,00</w:t>
            </w:r>
          </w:p>
        </w:tc>
        <w:tc>
          <w:tcPr>
            <w:tcW w:w="1701" w:type="dxa"/>
            <w:gridSpan w:val="5"/>
            <w:vAlign w:val="center"/>
          </w:tcPr>
          <w:p w14:paraId="3A98E9E2" w14:textId="0C5D30CD"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Սկարիֆիկատոր ստերիլ մետաղյա, Փաթեթավորումը տուփով:</w:t>
            </w:r>
          </w:p>
        </w:tc>
        <w:tc>
          <w:tcPr>
            <w:tcW w:w="1684" w:type="dxa"/>
            <w:vAlign w:val="center"/>
          </w:tcPr>
          <w:p w14:paraId="1751559A" w14:textId="3E798333"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706A0A05" w14:textId="77777777" w:rsidTr="00855A56">
        <w:trPr>
          <w:trHeight w:val="551"/>
        </w:trPr>
        <w:tc>
          <w:tcPr>
            <w:tcW w:w="943" w:type="dxa"/>
            <w:vAlign w:val="center"/>
          </w:tcPr>
          <w:p w14:paraId="46A84DE1" w14:textId="4E4BD904"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25</w:t>
            </w:r>
          </w:p>
        </w:tc>
        <w:tc>
          <w:tcPr>
            <w:tcW w:w="1726" w:type="dxa"/>
            <w:gridSpan w:val="2"/>
            <w:vAlign w:val="center"/>
          </w:tcPr>
          <w:p w14:paraId="41C0845C" w14:textId="5EF0F4E5"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Բամբակ 100.0</w:t>
            </w:r>
          </w:p>
        </w:tc>
        <w:tc>
          <w:tcPr>
            <w:tcW w:w="821" w:type="dxa"/>
            <w:vAlign w:val="center"/>
          </w:tcPr>
          <w:p w14:paraId="11A28C2D" w14:textId="55B81972"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3E84A27" w14:textId="128685A6"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1718FAA" w14:textId="565834B9"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300,00</w:t>
            </w:r>
          </w:p>
        </w:tc>
        <w:tc>
          <w:tcPr>
            <w:tcW w:w="833" w:type="dxa"/>
            <w:gridSpan w:val="2"/>
            <w:vAlign w:val="center"/>
          </w:tcPr>
          <w:p w14:paraId="1CA129E7" w14:textId="1F589851"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DD13EC9" w14:textId="3BAC7620"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44.700,00</w:t>
            </w:r>
          </w:p>
        </w:tc>
        <w:tc>
          <w:tcPr>
            <w:tcW w:w="1701" w:type="dxa"/>
            <w:gridSpan w:val="5"/>
            <w:vAlign w:val="center"/>
          </w:tcPr>
          <w:p w14:paraId="0F6283E2" w14:textId="6E25D281"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Բամբակ 100գ - սպիտակ, փափուկ զանգված, արագ թրջվում է և լավ կլանում հեղուկը (հիգրոսկոպիկ է): Պայմանական նշանները- «պահել չոր տեղում»:</w:t>
            </w:r>
          </w:p>
        </w:tc>
        <w:tc>
          <w:tcPr>
            <w:tcW w:w="1684" w:type="dxa"/>
            <w:vAlign w:val="center"/>
          </w:tcPr>
          <w:p w14:paraId="516A2714" w14:textId="296A10C7"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Բամբակ 100գ - սպիտակ, փափուկ զանգված, արագ թրջվում է և լավ կլանում հեղուկը (հիգրոսկոպիկ է): Պայմանական նշանները- «պահել չոր տեղում»:</w:t>
            </w:r>
          </w:p>
        </w:tc>
      </w:tr>
      <w:tr w:rsidR="00DC198E" w:rsidRPr="00EE7F34" w14:paraId="656C784E" w14:textId="77777777" w:rsidTr="00855A56">
        <w:trPr>
          <w:trHeight w:val="40"/>
        </w:trPr>
        <w:tc>
          <w:tcPr>
            <w:tcW w:w="943" w:type="dxa"/>
            <w:vAlign w:val="center"/>
          </w:tcPr>
          <w:p w14:paraId="290F9F14" w14:textId="4F30C703"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26</w:t>
            </w:r>
          </w:p>
        </w:tc>
        <w:tc>
          <w:tcPr>
            <w:tcW w:w="1726" w:type="dxa"/>
            <w:gridSpan w:val="2"/>
            <w:vAlign w:val="center"/>
          </w:tcPr>
          <w:p w14:paraId="57568AB8" w14:textId="5CEFD612"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Թանզիֆ 5 մետրանոց</w:t>
            </w:r>
          </w:p>
        </w:tc>
        <w:tc>
          <w:tcPr>
            <w:tcW w:w="821" w:type="dxa"/>
            <w:vAlign w:val="center"/>
          </w:tcPr>
          <w:p w14:paraId="2E14A77C" w14:textId="12B50B99"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96A1670" w14:textId="0285780E"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5EBB116" w14:textId="34E99188"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w:t>
            </w:r>
          </w:p>
        </w:tc>
        <w:tc>
          <w:tcPr>
            <w:tcW w:w="833" w:type="dxa"/>
            <w:gridSpan w:val="2"/>
            <w:vAlign w:val="center"/>
          </w:tcPr>
          <w:p w14:paraId="5DF57022" w14:textId="6AE295BF"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BDBABB5" w14:textId="623C7168"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1.680,00</w:t>
            </w:r>
          </w:p>
        </w:tc>
        <w:tc>
          <w:tcPr>
            <w:tcW w:w="1701" w:type="dxa"/>
            <w:gridSpan w:val="5"/>
            <w:vAlign w:val="center"/>
          </w:tcPr>
          <w:p w14:paraId="2557130D" w14:textId="3C099B3F"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թանզիվ։ Տեսակը՝ գլանափաթեթով, սպիտակեցված բամբակյա թելից, մակերեսային խտությունը 36գ/ք. մ²±5%, լայնությունը 90±1,5 սմ, Հանձնման պահին պետք է ունենա ընդհանուր պիտանելիության ժամկետի առնվազն 70%:</w:t>
            </w:r>
          </w:p>
        </w:tc>
        <w:tc>
          <w:tcPr>
            <w:tcW w:w="1684" w:type="dxa"/>
            <w:vAlign w:val="center"/>
          </w:tcPr>
          <w:p w14:paraId="18829A77" w14:textId="6512778F"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թանզիվ։ Տեսակը՝ գլանափաթեթով, սպիտակեցված բամբակյա թելից, մակերեսային խտությունը 36գ/ք. մ²±5%, լայնությունը 90±1,5 սմ, Հանձնման պահին պետք է ունենա ընդհանուր պիտանելիության ժամկետի առնվազն 70%:</w:t>
            </w:r>
          </w:p>
        </w:tc>
      </w:tr>
      <w:tr w:rsidR="00DC198E" w:rsidRPr="00EE7F34" w14:paraId="230E5D01" w14:textId="77777777" w:rsidTr="00855A56">
        <w:trPr>
          <w:trHeight w:val="40"/>
        </w:trPr>
        <w:tc>
          <w:tcPr>
            <w:tcW w:w="943" w:type="dxa"/>
            <w:vAlign w:val="center"/>
          </w:tcPr>
          <w:p w14:paraId="0AE1BA09" w14:textId="1039C602"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27</w:t>
            </w:r>
          </w:p>
        </w:tc>
        <w:tc>
          <w:tcPr>
            <w:tcW w:w="1726" w:type="dxa"/>
            <w:gridSpan w:val="2"/>
            <w:vAlign w:val="center"/>
          </w:tcPr>
          <w:p w14:paraId="10AAA305" w14:textId="77F46B6B"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Ձեռնոց ռետինե ոչ ստերիլ</w:t>
            </w:r>
          </w:p>
        </w:tc>
        <w:tc>
          <w:tcPr>
            <w:tcW w:w="821" w:type="dxa"/>
            <w:vAlign w:val="center"/>
          </w:tcPr>
          <w:p w14:paraId="7D3CAFAF" w14:textId="468AB69C"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զույգ</w:t>
            </w:r>
          </w:p>
        </w:tc>
        <w:tc>
          <w:tcPr>
            <w:tcW w:w="996" w:type="dxa"/>
            <w:gridSpan w:val="2"/>
            <w:vAlign w:val="center"/>
          </w:tcPr>
          <w:p w14:paraId="1C2CC79C" w14:textId="3E8838E3"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CF26909" w14:textId="0DF61A99"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24 000,00</w:t>
            </w:r>
          </w:p>
        </w:tc>
        <w:tc>
          <w:tcPr>
            <w:tcW w:w="833" w:type="dxa"/>
            <w:gridSpan w:val="2"/>
            <w:vAlign w:val="center"/>
          </w:tcPr>
          <w:p w14:paraId="7AB47567" w14:textId="484D0A93"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808E96D" w14:textId="43D77D12"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168.000,00</w:t>
            </w:r>
          </w:p>
        </w:tc>
        <w:tc>
          <w:tcPr>
            <w:tcW w:w="1701" w:type="dxa"/>
            <w:gridSpan w:val="5"/>
            <w:vAlign w:val="center"/>
          </w:tcPr>
          <w:p w14:paraId="08EFE1ED" w14:textId="57958771"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Ոչ ստերիլ  ձեռնոցներ հետազոտման համար, հարթ, ոչ անատոմիական, ոչ ստերիլ, միանգամյա օգտագործման: Չափսը՝ XS,S,M,L,XL: Հանձնելու պահին ժամկետի 2/3 առկայություն:</w:t>
            </w:r>
          </w:p>
        </w:tc>
        <w:tc>
          <w:tcPr>
            <w:tcW w:w="1684" w:type="dxa"/>
            <w:vAlign w:val="center"/>
          </w:tcPr>
          <w:p w14:paraId="75BB0727" w14:textId="10819DEA"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Ոչ ստերիլ  ձեռնոցներ հետազոտման համար, հարթ, ոչ անատոմիական, ոչ ստերիլ, միանգամյա օգտագործման: Չափսը՝ XS,S,M,L,XL: Հանձնելու պահին ժամկետի 2/3 առկայություն:</w:t>
            </w:r>
          </w:p>
        </w:tc>
      </w:tr>
      <w:tr w:rsidR="00DC198E" w:rsidRPr="00EE7F34" w14:paraId="0C962193" w14:textId="77777777" w:rsidTr="00855A56">
        <w:trPr>
          <w:trHeight w:val="40"/>
        </w:trPr>
        <w:tc>
          <w:tcPr>
            <w:tcW w:w="943" w:type="dxa"/>
            <w:vAlign w:val="center"/>
          </w:tcPr>
          <w:p w14:paraId="3141E445" w14:textId="7D4F1BED"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28</w:t>
            </w:r>
          </w:p>
        </w:tc>
        <w:tc>
          <w:tcPr>
            <w:tcW w:w="1726" w:type="dxa"/>
            <w:gridSpan w:val="2"/>
            <w:vAlign w:val="center"/>
          </w:tcPr>
          <w:p w14:paraId="47DF0A60" w14:textId="76C9E3E0"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Տոնոմետր</w:t>
            </w:r>
          </w:p>
        </w:tc>
        <w:tc>
          <w:tcPr>
            <w:tcW w:w="821" w:type="dxa"/>
            <w:vAlign w:val="center"/>
          </w:tcPr>
          <w:p w14:paraId="529DE083" w14:textId="528C6A31"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DBAE10D" w14:textId="1C5D151C"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555872EF" w14:textId="501EE36E"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w:t>
            </w:r>
          </w:p>
        </w:tc>
        <w:tc>
          <w:tcPr>
            <w:tcW w:w="833" w:type="dxa"/>
            <w:gridSpan w:val="2"/>
            <w:vAlign w:val="center"/>
          </w:tcPr>
          <w:p w14:paraId="3D3E120B" w14:textId="70805ADF"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146F3F6" w14:textId="3CE5F0A8"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27.500,00</w:t>
            </w:r>
          </w:p>
        </w:tc>
        <w:tc>
          <w:tcPr>
            <w:tcW w:w="1701" w:type="dxa"/>
            <w:gridSpan w:val="5"/>
            <w:vAlign w:val="center"/>
          </w:tcPr>
          <w:p w14:paraId="6A09CE2D" w14:textId="1E79E5CD"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Տոնոմետր էլեկտրոնային</w:t>
            </w:r>
          </w:p>
        </w:tc>
        <w:tc>
          <w:tcPr>
            <w:tcW w:w="1684" w:type="dxa"/>
            <w:vAlign w:val="center"/>
          </w:tcPr>
          <w:p w14:paraId="15377BD4" w14:textId="4102DDBE"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6FBF4C94" w14:textId="77777777" w:rsidTr="00855A56">
        <w:trPr>
          <w:trHeight w:val="40"/>
        </w:trPr>
        <w:tc>
          <w:tcPr>
            <w:tcW w:w="943" w:type="dxa"/>
            <w:vAlign w:val="center"/>
          </w:tcPr>
          <w:p w14:paraId="733A4DDE" w14:textId="1F72561A"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29</w:t>
            </w:r>
          </w:p>
        </w:tc>
        <w:tc>
          <w:tcPr>
            <w:tcW w:w="1726" w:type="dxa"/>
            <w:gridSpan w:val="2"/>
            <w:vAlign w:val="center"/>
          </w:tcPr>
          <w:p w14:paraId="1ECA2FB1" w14:textId="3A37F9E4"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Թղթե անձեռոցիկ խոհանոցային փաթեթով/ռուլոնով/ գլանաձև հիմքի վրա (եռաշերտ)</w:t>
            </w:r>
          </w:p>
        </w:tc>
        <w:tc>
          <w:tcPr>
            <w:tcW w:w="821" w:type="dxa"/>
            <w:vAlign w:val="center"/>
          </w:tcPr>
          <w:p w14:paraId="4D945E76" w14:textId="6FD2CCBD"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FF8A171" w14:textId="271B3DBC"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0565E52" w14:textId="61237356"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200,00</w:t>
            </w:r>
          </w:p>
        </w:tc>
        <w:tc>
          <w:tcPr>
            <w:tcW w:w="833" w:type="dxa"/>
            <w:gridSpan w:val="2"/>
            <w:vAlign w:val="center"/>
          </w:tcPr>
          <w:p w14:paraId="5C6D2357" w14:textId="59CC15DD"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1F1993E" w14:textId="5C4E440E"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140.000,00</w:t>
            </w:r>
          </w:p>
        </w:tc>
        <w:tc>
          <w:tcPr>
            <w:tcW w:w="1701" w:type="dxa"/>
            <w:gridSpan w:val="5"/>
            <w:vAlign w:val="center"/>
          </w:tcPr>
          <w:p w14:paraId="0C90DB29" w14:textId="4571A497"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Թղթե անձեռոցիկ, փափուկ, գլանաձև, միջուկով, խոհանոցային</w:t>
            </w:r>
          </w:p>
        </w:tc>
        <w:tc>
          <w:tcPr>
            <w:tcW w:w="1684" w:type="dxa"/>
            <w:vAlign w:val="center"/>
          </w:tcPr>
          <w:p w14:paraId="2C345C22" w14:textId="7DEA10E1"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p>
        </w:tc>
      </w:tr>
      <w:tr w:rsidR="00DC198E" w:rsidRPr="00EE7F34" w14:paraId="77D11855" w14:textId="77777777" w:rsidTr="00855A56">
        <w:trPr>
          <w:trHeight w:val="40"/>
        </w:trPr>
        <w:tc>
          <w:tcPr>
            <w:tcW w:w="943" w:type="dxa"/>
            <w:vAlign w:val="center"/>
          </w:tcPr>
          <w:p w14:paraId="68363FBF" w14:textId="2E4F67C6"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30</w:t>
            </w:r>
          </w:p>
        </w:tc>
        <w:tc>
          <w:tcPr>
            <w:tcW w:w="1726" w:type="dxa"/>
            <w:gridSpan w:val="2"/>
            <w:vAlign w:val="center"/>
          </w:tcPr>
          <w:p w14:paraId="04386FB6" w14:textId="107A80DD"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Գինեկոլոգիական հայելի միանվագ օգտագործման /Կուսկո/</w:t>
            </w:r>
          </w:p>
        </w:tc>
        <w:tc>
          <w:tcPr>
            <w:tcW w:w="821" w:type="dxa"/>
            <w:vAlign w:val="center"/>
          </w:tcPr>
          <w:p w14:paraId="04224D1F" w14:textId="050560EE"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2F553FD" w14:textId="6A6B18E4"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8A3CD75" w14:textId="02E36EED"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1 500,00</w:t>
            </w:r>
          </w:p>
        </w:tc>
        <w:tc>
          <w:tcPr>
            <w:tcW w:w="833" w:type="dxa"/>
            <w:gridSpan w:val="2"/>
            <w:vAlign w:val="center"/>
          </w:tcPr>
          <w:p w14:paraId="0F0DABFE" w14:textId="0B1503CF"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A8BE261" w14:textId="4195C3EC"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120.000,00</w:t>
            </w:r>
          </w:p>
        </w:tc>
        <w:tc>
          <w:tcPr>
            <w:tcW w:w="1701" w:type="dxa"/>
            <w:gridSpan w:val="5"/>
            <w:vAlign w:val="center"/>
          </w:tcPr>
          <w:p w14:paraId="03785213" w14:textId="33C41AC2"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Գինեկոլոգիական հայելի միանվագ օգտագործման</w:t>
            </w:r>
          </w:p>
        </w:tc>
        <w:tc>
          <w:tcPr>
            <w:tcW w:w="1684" w:type="dxa"/>
            <w:vAlign w:val="center"/>
          </w:tcPr>
          <w:p w14:paraId="39F1442C" w14:textId="454A02F2"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Գինեկոլոգիական հայելի միանվագ օգտագործման</w:t>
            </w:r>
          </w:p>
        </w:tc>
      </w:tr>
      <w:tr w:rsidR="00DC198E" w:rsidRPr="00EE7F34" w14:paraId="3192B7B1" w14:textId="77777777" w:rsidTr="00855A56">
        <w:trPr>
          <w:trHeight w:val="40"/>
        </w:trPr>
        <w:tc>
          <w:tcPr>
            <w:tcW w:w="943" w:type="dxa"/>
            <w:vAlign w:val="center"/>
          </w:tcPr>
          <w:p w14:paraId="62FBBEC3" w14:textId="1C2E079A"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31</w:t>
            </w:r>
          </w:p>
        </w:tc>
        <w:tc>
          <w:tcPr>
            <w:tcW w:w="1726" w:type="dxa"/>
            <w:gridSpan w:val="2"/>
            <w:vAlign w:val="center"/>
          </w:tcPr>
          <w:p w14:paraId="6ED22C28" w14:textId="46AE5A61"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Գինեկոլոգիական շպատել միանվագ օգտագործման</w:t>
            </w:r>
          </w:p>
        </w:tc>
        <w:tc>
          <w:tcPr>
            <w:tcW w:w="821" w:type="dxa"/>
            <w:vAlign w:val="center"/>
          </w:tcPr>
          <w:p w14:paraId="0FF4FB43" w14:textId="3A643E16"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457EF37" w14:textId="35159BCB"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C80DB75" w14:textId="62927255"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1 000,00</w:t>
            </w:r>
          </w:p>
        </w:tc>
        <w:tc>
          <w:tcPr>
            <w:tcW w:w="833" w:type="dxa"/>
            <w:gridSpan w:val="2"/>
            <w:vAlign w:val="center"/>
          </w:tcPr>
          <w:p w14:paraId="76700678" w14:textId="01D1ECC4"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2B52A3F" w14:textId="298A11B9"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w:t>
            </w:r>
          </w:p>
        </w:tc>
        <w:tc>
          <w:tcPr>
            <w:tcW w:w="1701" w:type="dxa"/>
            <w:gridSpan w:val="5"/>
            <w:vAlign w:val="center"/>
          </w:tcPr>
          <w:p w14:paraId="3B228815" w14:textId="05435F85"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Գինեկոլոգիական շպատել միանվագ օգտագործման</w:t>
            </w:r>
          </w:p>
        </w:tc>
        <w:tc>
          <w:tcPr>
            <w:tcW w:w="1684" w:type="dxa"/>
            <w:vAlign w:val="center"/>
          </w:tcPr>
          <w:p w14:paraId="36CB5543" w14:textId="435FE730"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Գինեկոլոգիական շպատել միանվագ օգտագործման</w:t>
            </w:r>
          </w:p>
        </w:tc>
      </w:tr>
      <w:tr w:rsidR="00DC198E" w:rsidRPr="00EE7F34" w14:paraId="06DBD81D" w14:textId="77777777" w:rsidTr="00855A56">
        <w:trPr>
          <w:trHeight w:val="40"/>
        </w:trPr>
        <w:tc>
          <w:tcPr>
            <w:tcW w:w="943" w:type="dxa"/>
            <w:vAlign w:val="center"/>
          </w:tcPr>
          <w:p w14:paraId="6E9AA1B4" w14:textId="1F86B646"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32</w:t>
            </w:r>
          </w:p>
        </w:tc>
        <w:tc>
          <w:tcPr>
            <w:tcW w:w="1726" w:type="dxa"/>
            <w:gridSpan w:val="2"/>
            <w:vAlign w:val="center"/>
          </w:tcPr>
          <w:p w14:paraId="3D3A77A4" w14:textId="29CE08A4" w:rsidR="00DC198E" w:rsidRPr="00EE7F34" w:rsidRDefault="00DC198E"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Հակաբակտերիալ ձեռքերի ախտահանման հեղուկ 1լ.</w:t>
            </w:r>
          </w:p>
        </w:tc>
        <w:tc>
          <w:tcPr>
            <w:tcW w:w="821" w:type="dxa"/>
            <w:vAlign w:val="center"/>
          </w:tcPr>
          <w:p w14:paraId="070CB529" w14:textId="32AEB19A"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D8E8C90" w14:textId="25A257B4" w:rsidR="00DC198E" w:rsidRPr="00EE7F34" w:rsidRDefault="00DC198E"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30B3194D" w14:textId="557ACF5D" w:rsidR="00DC198E" w:rsidRPr="00EE7F34" w:rsidRDefault="00DC198E"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100,00</w:t>
            </w:r>
          </w:p>
        </w:tc>
        <w:tc>
          <w:tcPr>
            <w:tcW w:w="833" w:type="dxa"/>
            <w:gridSpan w:val="2"/>
            <w:vAlign w:val="center"/>
          </w:tcPr>
          <w:p w14:paraId="61DE6029" w14:textId="5A81557E"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B1BDFC9" w14:textId="30D6A9A5" w:rsidR="00DC198E" w:rsidRPr="00EE7F34" w:rsidRDefault="00DC198E"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130.000,00</w:t>
            </w:r>
          </w:p>
        </w:tc>
        <w:tc>
          <w:tcPr>
            <w:tcW w:w="1701" w:type="dxa"/>
            <w:gridSpan w:val="5"/>
            <w:vAlign w:val="center"/>
          </w:tcPr>
          <w:p w14:paraId="6764E228" w14:textId="04B41908"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Միջոցը իրենից ներկայացնում է օգտագործման համար պատրաստի մաշկի </w:t>
            </w:r>
            <w:r w:rsidRPr="00EE7F34">
              <w:rPr>
                <w:rFonts w:ascii="GHEA Grapalat" w:hAnsi="GHEA Grapalat" w:cs="Calibri"/>
                <w:color w:val="000000"/>
                <w:sz w:val="16"/>
                <w:szCs w:val="16"/>
                <w:lang w:val="hy-AM"/>
              </w:rPr>
              <w:lastRenderedPageBreak/>
              <w:t>ախտահանիչ ( հականեխիչ): Որպես ազդող նյութ պարունակում է իզոպրոպիլ սպիրտ (իզոպրոպանոլ) , ինչպես նաև ֆունկցիոնալ կոմպլեքս, այդ թվում մաշկը խոնավեցնող և սնուցող հավելումներ:Պիտանիության ժամկետը 5 տարի: Ունի ՀՀ ԱՆ կողմից հաստատված հրահանգ:</w:t>
            </w:r>
          </w:p>
        </w:tc>
        <w:tc>
          <w:tcPr>
            <w:tcW w:w="1684" w:type="dxa"/>
            <w:vAlign w:val="center"/>
          </w:tcPr>
          <w:p w14:paraId="244504F4" w14:textId="5134FE25" w:rsidR="00DC198E" w:rsidRPr="00EE7F34" w:rsidRDefault="00DC198E"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Միջոցը իրենից ներկայացնում է օգտագործման համար պատրաստի մաշկի </w:t>
            </w:r>
            <w:r w:rsidRPr="00EE7F34">
              <w:rPr>
                <w:rFonts w:ascii="GHEA Grapalat" w:hAnsi="GHEA Grapalat" w:cs="Calibri"/>
                <w:color w:val="000000"/>
                <w:sz w:val="16"/>
                <w:szCs w:val="16"/>
                <w:lang w:val="hy-AM"/>
              </w:rPr>
              <w:lastRenderedPageBreak/>
              <w:t>ախտահանիչ ( հականեխիչ): Որպես ազդող նյութ պարունակում է իզոպրոպիլ սպիրտ (իզոպրոպանոլ) , ինչպես նաև ֆունկցիոնալ կոմպլեքս, այդ թվում մաշկը խոնավեցնող և սնուցող հավելումներ:Պիտանիության ժամկետը 5 տարի: Ունի ՀՀ ԱՆ կողմից հաստատված հրահանգ:</w:t>
            </w:r>
          </w:p>
        </w:tc>
      </w:tr>
      <w:tr w:rsidR="00CE27E3" w:rsidRPr="00EE7F34" w14:paraId="273E06D3" w14:textId="77777777" w:rsidTr="00855A56">
        <w:trPr>
          <w:trHeight w:val="40"/>
        </w:trPr>
        <w:tc>
          <w:tcPr>
            <w:tcW w:w="943" w:type="dxa"/>
            <w:vAlign w:val="center"/>
          </w:tcPr>
          <w:p w14:paraId="2CFE3118" w14:textId="6468BA3C" w:rsidR="00CE27E3" w:rsidRPr="00EE7F34" w:rsidRDefault="00CE27E3"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lastRenderedPageBreak/>
              <w:t>33</w:t>
            </w:r>
          </w:p>
        </w:tc>
        <w:tc>
          <w:tcPr>
            <w:tcW w:w="1726" w:type="dxa"/>
            <w:gridSpan w:val="2"/>
            <w:vAlign w:val="center"/>
          </w:tcPr>
          <w:p w14:paraId="2EAE3A2A" w14:textId="602E4767" w:rsidR="00CE27E3" w:rsidRPr="00EE7F34" w:rsidRDefault="00CE27E3"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Հակաբակտերիալ լուծույթ 1լ.</w:t>
            </w:r>
          </w:p>
        </w:tc>
        <w:tc>
          <w:tcPr>
            <w:tcW w:w="821" w:type="dxa"/>
            <w:vAlign w:val="center"/>
          </w:tcPr>
          <w:p w14:paraId="6CFA2BEE" w14:textId="72E03217" w:rsidR="00CE27E3" w:rsidRPr="00EE7F34" w:rsidRDefault="00CE27E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4743F06" w14:textId="1805FADB" w:rsidR="00CE27E3" w:rsidRPr="00EE7F34" w:rsidRDefault="00CE27E3"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0AA2A2DF" w14:textId="2606C288" w:rsidR="00CE27E3" w:rsidRPr="00EE7F34" w:rsidRDefault="00CE27E3"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30,00</w:t>
            </w:r>
          </w:p>
        </w:tc>
        <w:tc>
          <w:tcPr>
            <w:tcW w:w="833" w:type="dxa"/>
            <w:gridSpan w:val="2"/>
            <w:vAlign w:val="center"/>
          </w:tcPr>
          <w:p w14:paraId="1C4F08C0" w14:textId="734D8A86" w:rsidR="00CE27E3" w:rsidRPr="00EE7F34" w:rsidRDefault="00CE27E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F0F6905" w14:textId="3636E4B3" w:rsidR="00CE27E3" w:rsidRPr="00EE7F34" w:rsidRDefault="00CE27E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39.000,00</w:t>
            </w:r>
          </w:p>
        </w:tc>
        <w:tc>
          <w:tcPr>
            <w:tcW w:w="1701" w:type="dxa"/>
            <w:gridSpan w:val="5"/>
            <w:vAlign w:val="center"/>
          </w:tcPr>
          <w:p w14:paraId="2D3CB24B" w14:textId="07FD2C07" w:rsidR="00CE27E3" w:rsidRPr="00EE7F34" w:rsidRDefault="00CE27E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Ախտահանիչ միջոցը յուրահատուկ թույլ հոտով թափանցիկ հեղուկ է: Ախտահանիչ միջոցն օժտված է հակամանրէային ազդեցությամբ գրամդրական և գրամբացասական մանրէների, նաև տուբերկուլոզի, վիրուսների (հեպատիտներ, ՁԻԱՀ-ի, պոլիոմելիտի), կսնդիդա և դերմատոֆիտոն ցեղի սնկերի նկատմամբ: Որպես ազդող նյութ իր բաղադրության մեջ պարունակում է 1% պոլիհեքսամեթիլենգուանիդին և Ն,Ն-բիս N,N-բիս (3-ամինապրոպի) 9.75% դիդեցիլդի-մեթիլամոնիումի քլորիդ հետ (գումարային 99 Ախտահանիչ միջոցի բաղադրության մեջ մտնում են լվացող և ճարպալուծ բաղադրիչներ (ալկիլպոլիգլյուկոզիդ) կամ համարժեք, հոտավետիչ, թորած կամ ապամիներալացված ջուր, կոռոզիայի ինհիբիտորներ: Միջոցն օժտված է լվացող հատկություններով, չի առաջացնում մետաղների ժանգոտում, չի փչացնում մշակվող մակերեսները, չի գունաթափում </w:t>
            </w:r>
            <w:r w:rsidRPr="00EE7F34">
              <w:rPr>
                <w:rFonts w:ascii="GHEA Grapalat" w:hAnsi="GHEA Grapalat" w:cs="Calibri"/>
                <w:color w:val="000000"/>
                <w:sz w:val="16"/>
                <w:szCs w:val="16"/>
                <w:lang w:val="hy-AM"/>
              </w:rPr>
              <w:lastRenderedPageBreak/>
              <w:t xml:space="preserve">հյուսվածքները, չի ֆիքսում օրգանական աղտոտվածությունը: Միջոցը ոչնչացնում է ճարպի, յուղի, մրի, սպիտակուցային նստվածքների և շատ այլ դժվար հեռացվող նյութերի բծերը և նստվածքները ցանկացած տեսակի մակերեսներից +200 C-ի պայմաններում 1 % ախտահանիչ միջոցի լուծույթի ջրածնային իոնների ակտիվության ցուցանիշը (рН) 8,4 ± 0,5 է: Աշխատանքային լուծույթների պահպանման ժամկետը արևի ուղիղ ճառագայթներից պաշտպանված վայրերում սենյակային ջերմաստիճանի պայմաններում կափարիչով փակվող ապակյա, պլաստմասե կամ արծնապատ տարողություններում 28-35 օր է: Միջոցի պիտանիության ժամկետը կազմում է 2-5 տարի է: </w:t>
            </w:r>
          </w:p>
        </w:tc>
        <w:tc>
          <w:tcPr>
            <w:tcW w:w="1684" w:type="dxa"/>
            <w:vAlign w:val="center"/>
          </w:tcPr>
          <w:p w14:paraId="0C90BA0C" w14:textId="168EC4DD" w:rsidR="00CE27E3" w:rsidRPr="00EE7F34" w:rsidRDefault="00CE27E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Ախտահանիչ միջոցը յուրահատուկ թույլ հոտով թափանցիկ հեղուկ է: Ախտահանիչ միջոցն օժտված է հակամանրէային ազդեցությամբ գրամդրական և գրամբացասական մանրէների, նաև տուբերկուլոզի, վիրուսների (հեպատիտներ, ՁԻԱՀ-ի, պոլիոմելիտի), կսնդիդա և դերմատոֆիտոն ցեղի սնկերի նկատմամբ: Որպես ազդող նյութ իր բաղադրության մեջ պարունակում է 1% պոլիհեքսամեթիլենգուանիդին և Ն,Ն-բիս N,N-բիս (3-ամինապրոպի) 9.75% դիդեցիլդի-մեթիլամոնիումի քլորիդ հետ (գումարային 99 Ախտահանիչ միջոցի բաղադրության մեջ մտնում են լվացող և ճարպալուծ բաղադրիչներ (ալկիլպոլիգլյուկոզիդ) կամ համարժեք, հոտավետիչ, թորած կամ ապամիներալացված ջուր, կոռոզիայի ինհիբիտորներ: Միջոցն օժտված է լվացող հատկություններով, չի առաջացնում մետաղների ժանգոտում, չի փչացնում մշակվող մակերեսները, չի գունաթափում </w:t>
            </w:r>
            <w:r w:rsidRPr="00EE7F34">
              <w:rPr>
                <w:rFonts w:ascii="GHEA Grapalat" w:hAnsi="GHEA Grapalat" w:cs="Calibri"/>
                <w:color w:val="000000"/>
                <w:sz w:val="16"/>
                <w:szCs w:val="16"/>
                <w:lang w:val="hy-AM"/>
              </w:rPr>
              <w:lastRenderedPageBreak/>
              <w:t xml:space="preserve">հյուսվածքները, չի ֆիքսում օրգանական աղտոտվածությունը: Միջոցը ոչնչացնում է ճարպի, յուղի, մրի, սպիտակուցային նստվածքների և շատ այլ դժվար հեռացվող նյութերի բծերը և նստվածքները ցանկացած տեսակի մակերեսներից +200 C-ի պայմաններում 1 % ախտահանիչ միջոցի լուծույթի ջրածնային իոնների ակտիվության ցուցանիշը (рН) 8,4 ± 0,5 է: Աշխատանքային լուծույթների պահպանման ժամկետը արևի ուղիղ ճառագայթներից պաշտպանված վայրերում սենյակային ջերմաստիճանի պայմաններում կափարիչով փակվող ապակյա, պլաստմասե կամ արծնապատ տարողություններում 28-35 օր է: Միջոցի պիտանիության ժամկետը կազմում է 2-5 տարի է: </w:t>
            </w:r>
          </w:p>
        </w:tc>
      </w:tr>
      <w:tr w:rsidR="002A107D" w:rsidRPr="00EE7F34" w14:paraId="7F74B930" w14:textId="77777777" w:rsidTr="00855A56">
        <w:trPr>
          <w:trHeight w:val="40"/>
        </w:trPr>
        <w:tc>
          <w:tcPr>
            <w:tcW w:w="943" w:type="dxa"/>
            <w:vAlign w:val="center"/>
          </w:tcPr>
          <w:p w14:paraId="736EA068" w14:textId="1F19F1EA"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lastRenderedPageBreak/>
              <w:t>34</w:t>
            </w:r>
          </w:p>
        </w:tc>
        <w:tc>
          <w:tcPr>
            <w:tcW w:w="1726" w:type="dxa"/>
            <w:gridSpan w:val="2"/>
            <w:vAlign w:val="center"/>
          </w:tcPr>
          <w:p w14:paraId="760CA127" w14:textId="6A7633B9"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Արյան մեջ գլյուկոզայի մակարդակի որոշման թեստ երիզ</w:t>
            </w:r>
          </w:p>
        </w:tc>
        <w:tc>
          <w:tcPr>
            <w:tcW w:w="821" w:type="dxa"/>
            <w:vAlign w:val="center"/>
          </w:tcPr>
          <w:p w14:paraId="5D8F3A3F" w14:textId="1DEE91B2"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ABA5E13" w14:textId="12677A6C"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3AB7DAEA" w14:textId="7AE629E4"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2 000,00</w:t>
            </w:r>
          </w:p>
        </w:tc>
        <w:tc>
          <w:tcPr>
            <w:tcW w:w="833" w:type="dxa"/>
            <w:gridSpan w:val="2"/>
            <w:vAlign w:val="center"/>
          </w:tcPr>
          <w:p w14:paraId="3A561EF2" w14:textId="0329661B"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4EDFEE3" w14:textId="72F084F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240.000,00</w:t>
            </w:r>
          </w:p>
        </w:tc>
        <w:tc>
          <w:tcPr>
            <w:tcW w:w="1701" w:type="dxa"/>
            <w:gridSpan w:val="5"/>
            <w:vAlign w:val="center"/>
          </w:tcPr>
          <w:p w14:paraId="0957FD32" w14:textId="2086C81C"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մեջ գլյուկոզայի մակարդակի որոշման թեստ երիզ</w:t>
            </w:r>
          </w:p>
        </w:tc>
        <w:tc>
          <w:tcPr>
            <w:tcW w:w="1684" w:type="dxa"/>
            <w:vAlign w:val="center"/>
          </w:tcPr>
          <w:p w14:paraId="0F991985" w14:textId="7129A932"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մեջ գլյուկոզայի մակարդակի որոշման թեստ երիզ</w:t>
            </w:r>
          </w:p>
        </w:tc>
      </w:tr>
      <w:tr w:rsidR="002A107D" w:rsidRPr="00EE7F34" w14:paraId="313E1619" w14:textId="77777777" w:rsidTr="00855A56">
        <w:trPr>
          <w:trHeight w:val="40"/>
        </w:trPr>
        <w:tc>
          <w:tcPr>
            <w:tcW w:w="943" w:type="dxa"/>
            <w:vAlign w:val="center"/>
          </w:tcPr>
          <w:p w14:paraId="590ABCE2" w14:textId="74302FF7"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35</w:t>
            </w:r>
          </w:p>
        </w:tc>
        <w:tc>
          <w:tcPr>
            <w:tcW w:w="1726" w:type="dxa"/>
            <w:gridSpan w:val="2"/>
            <w:vAlign w:val="center"/>
          </w:tcPr>
          <w:p w14:paraId="0BFD073E" w14:textId="53AB4355"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Արյան մեջ գլյուկոզայի մակարդակի որոշման ապարատ</w:t>
            </w:r>
          </w:p>
        </w:tc>
        <w:tc>
          <w:tcPr>
            <w:tcW w:w="821" w:type="dxa"/>
            <w:vAlign w:val="center"/>
          </w:tcPr>
          <w:p w14:paraId="050B8089" w14:textId="64581E85"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54EC54A" w14:textId="49821391"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59F3603A" w14:textId="7F0383D6"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7,00</w:t>
            </w:r>
          </w:p>
        </w:tc>
        <w:tc>
          <w:tcPr>
            <w:tcW w:w="833" w:type="dxa"/>
            <w:gridSpan w:val="2"/>
            <w:vAlign w:val="center"/>
          </w:tcPr>
          <w:p w14:paraId="68BF81AF" w14:textId="08F0D53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5DF1701" w14:textId="102AAF3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126.000,00</w:t>
            </w:r>
          </w:p>
        </w:tc>
        <w:tc>
          <w:tcPr>
            <w:tcW w:w="1701" w:type="dxa"/>
            <w:gridSpan w:val="5"/>
            <w:vAlign w:val="center"/>
          </w:tcPr>
          <w:p w14:paraId="2A824194" w14:textId="6DB7AE9D"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Արյան մեջ գլյուկոզի մակարդակը չափող սարք։ Փոքր, պատյանով, երաշխիքային կտրոնի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Oգտագործողի հայերեն ձեռնարկ</w:t>
            </w:r>
          </w:p>
        </w:tc>
        <w:tc>
          <w:tcPr>
            <w:tcW w:w="1684" w:type="dxa"/>
            <w:vAlign w:val="center"/>
          </w:tcPr>
          <w:p w14:paraId="621A97CA" w14:textId="664CE22A"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Արյան մեջ գլյուկոզի մակարդակը չափող սարք։ Փոքր, պատյանով, երաշխիքային կտրոնի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Oգտագործողի հայերեն ձեռնարկ</w:t>
            </w:r>
          </w:p>
        </w:tc>
      </w:tr>
      <w:tr w:rsidR="002A107D" w:rsidRPr="00EE7F34" w14:paraId="6A07FC91" w14:textId="77777777" w:rsidTr="00855A56">
        <w:trPr>
          <w:trHeight w:val="40"/>
        </w:trPr>
        <w:tc>
          <w:tcPr>
            <w:tcW w:w="943" w:type="dxa"/>
            <w:vAlign w:val="center"/>
          </w:tcPr>
          <w:p w14:paraId="29E54EB4" w14:textId="459AC90D"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36</w:t>
            </w:r>
          </w:p>
        </w:tc>
        <w:tc>
          <w:tcPr>
            <w:tcW w:w="1726" w:type="dxa"/>
            <w:gridSpan w:val="2"/>
            <w:vAlign w:val="center"/>
          </w:tcPr>
          <w:p w14:paraId="5D090C4E" w14:textId="6C42E8C5"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Էթանոլ  96%, 1լ</w:t>
            </w:r>
          </w:p>
        </w:tc>
        <w:tc>
          <w:tcPr>
            <w:tcW w:w="821" w:type="dxa"/>
            <w:vAlign w:val="center"/>
          </w:tcPr>
          <w:p w14:paraId="3F2A0007" w14:textId="2397D1C0"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94FD167" w14:textId="6D47033A"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621337D" w14:textId="3ABFCFF4"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70,00</w:t>
            </w:r>
          </w:p>
        </w:tc>
        <w:tc>
          <w:tcPr>
            <w:tcW w:w="833" w:type="dxa"/>
            <w:gridSpan w:val="2"/>
            <w:vAlign w:val="center"/>
          </w:tcPr>
          <w:p w14:paraId="12C0F870" w14:textId="7C8FAA2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00792BE" w14:textId="5090613D"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79.800,00</w:t>
            </w:r>
          </w:p>
        </w:tc>
        <w:tc>
          <w:tcPr>
            <w:tcW w:w="1701" w:type="dxa"/>
            <w:gridSpan w:val="5"/>
            <w:vAlign w:val="center"/>
          </w:tcPr>
          <w:p w14:paraId="0D954364" w14:textId="3AB2B213"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էթանոլ ethanol լուծույթ 96%: Տարողությունը՝ 1000մլ կամ համարժեք,  ապակե կամ պլաստիկե շշիկ: Պահպանման պայմանները՝ չոր, լույսից պաշտպանված վայրում, երեխաների համար </w:t>
            </w:r>
            <w:r w:rsidRPr="00EE7F34">
              <w:rPr>
                <w:rFonts w:ascii="GHEA Grapalat" w:hAnsi="GHEA Grapalat" w:cs="Calibri"/>
                <w:color w:val="000000"/>
                <w:sz w:val="16"/>
                <w:szCs w:val="16"/>
                <w:lang w:val="hy-AM"/>
              </w:rPr>
              <w:lastRenderedPageBreak/>
              <w:t>անհասանելի վայրում, ոչ բարձր քան 30°C ջերմաստիճանի պայմաններում:</w:t>
            </w:r>
          </w:p>
        </w:tc>
        <w:tc>
          <w:tcPr>
            <w:tcW w:w="1684" w:type="dxa"/>
            <w:vAlign w:val="center"/>
          </w:tcPr>
          <w:p w14:paraId="324707EE" w14:textId="2E8D60F7"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էթանոլ ethanol լուծույթ 96%: Տարողությունը՝ 1000մլ կամ համարժեք,  ապակե կամ պլաստիկե շշիկ: Պահպանման պայմանները՝ չոր, լույսից պաշտպանված վայրում, երեխաների համար </w:t>
            </w:r>
            <w:r w:rsidRPr="00EE7F34">
              <w:rPr>
                <w:rFonts w:ascii="GHEA Grapalat" w:hAnsi="GHEA Grapalat" w:cs="Calibri"/>
                <w:color w:val="000000"/>
                <w:sz w:val="16"/>
                <w:szCs w:val="16"/>
                <w:lang w:val="hy-AM"/>
              </w:rPr>
              <w:lastRenderedPageBreak/>
              <w:t>անհասանելի վայրում, ոչ բարձր քան 30°C ջերմաստիճանի պայմաններում:</w:t>
            </w:r>
          </w:p>
        </w:tc>
      </w:tr>
      <w:tr w:rsidR="002A107D" w:rsidRPr="00EE7F34" w14:paraId="32E248E4" w14:textId="77777777" w:rsidTr="00855A56">
        <w:trPr>
          <w:trHeight w:val="40"/>
        </w:trPr>
        <w:tc>
          <w:tcPr>
            <w:tcW w:w="943" w:type="dxa"/>
            <w:vAlign w:val="center"/>
          </w:tcPr>
          <w:p w14:paraId="658DA9DD" w14:textId="07A5BCBE"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lastRenderedPageBreak/>
              <w:t>37</w:t>
            </w:r>
          </w:p>
        </w:tc>
        <w:tc>
          <w:tcPr>
            <w:tcW w:w="1726" w:type="dxa"/>
            <w:gridSpan w:val="2"/>
            <w:vAlign w:val="center"/>
          </w:tcPr>
          <w:p w14:paraId="06BA64B2" w14:textId="5DE8C60D"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Ասեղ ներարկիչ (08*40) G21-միանգամյա օգտագործման</w:t>
            </w:r>
          </w:p>
        </w:tc>
        <w:tc>
          <w:tcPr>
            <w:tcW w:w="821" w:type="dxa"/>
            <w:vAlign w:val="center"/>
          </w:tcPr>
          <w:p w14:paraId="37B5B93C" w14:textId="125668C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19011F4" w14:textId="36E62889"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F0DB1B5" w14:textId="7DFC37B5"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10 000,00</w:t>
            </w:r>
          </w:p>
        </w:tc>
        <w:tc>
          <w:tcPr>
            <w:tcW w:w="833" w:type="dxa"/>
            <w:gridSpan w:val="2"/>
            <w:vAlign w:val="center"/>
          </w:tcPr>
          <w:p w14:paraId="6B672E17" w14:textId="0934C8C8"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060112D" w14:textId="4DEF4AF5"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60.000,00</w:t>
            </w:r>
          </w:p>
        </w:tc>
        <w:tc>
          <w:tcPr>
            <w:tcW w:w="1701" w:type="dxa"/>
            <w:gridSpan w:val="5"/>
            <w:vAlign w:val="center"/>
          </w:tcPr>
          <w:p w14:paraId="307FF00C" w14:textId="74665240"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Ասեղ 08*40մմ, չժանգոտվող մետաղից: Պայմանական նշանները- «պահել չոր տեղում»: </w:t>
            </w:r>
          </w:p>
        </w:tc>
        <w:tc>
          <w:tcPr>
            <w:tcW w:w="1684" w:type="dxa"/>
            <w:vAlign w:val="center"/>
          </w:tcPr>
          <w:p w14:paraId="3728CA36" w14:textId="6B3BADA3"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2A107D" w:rsidRPr="00EE7F34" w14:paraId="60D8D808" w14:textId="77777777" w:rsidTr="00855A56">
        <w:trPr>
          <w:trHeight w:val="40"/>
        </w:trPr>
        <w:tc>
          <w:tcPr>
            <w:tcW w:w="943" w:type="dxa"/>
            <w:vAlign w:val="center"/>
          </w:tcPr>
          <w:p w14:paraId="37AED381" w14:textId="397AB64A"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38</w:t>
            </w:r>
          </w:p>
        </w:tc>
        <w:tc>
          <w:tcPr>
            <w:tcW w:w="1726" w:type="dxa"/>
            <w:gridSpan w:val="2"/>
            <w:vAlign w:val="center"/>
          </w:tcPr>
          <w:p w14:paraId="48F4C478" w14:textId="4602BD8F"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Շպատել փայտյա</w:t>
            </w:r>
          </w:p>
        </w:tc>
        <w:tc>
          <w:tcPr>
            <w:tcW w:w="821" w:type="dxa"/>
            <w:vAlign w:val="center"/>
          </w:tcPr>
          <w:p w14:paraId="712209CE" w14:textId="17FE4C59"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1DF185A" w14:textId="429CBBB1"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6B5F98E" w14:textId="15828072"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20 000,00</w:t>
            </w:r>
          </w:p>
        </w:tc>
        <w:tc>
          <w:tcPr>
            <w:tcW w:w="833" w:type="dxa"/>
            <w:gridSpan w:val="2"/>
            <w:vAlign w:val="center"/>
          </w:tcPr>
          <w:p w14:paraId="2E3393A7" w14:textId="01F318F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BB44A0F" w14:textId="701B851F"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80.000,00</w:t>
            </w:r>
          </w:p>
        </w:tc>
        <w:tc>
          <w:tcPr>
            <w:tcW w:w="1701" w:type="dxa"/>
            <w:gridSpan w:val="5"/>
            <w:vAlign w:val="center"/>
          </w:tcPr>
          <w:p w14:paraId="1E89D381" w14:textId="146E48CE" w:rsidR="002A107D" w:rsidRPr="00EE7F34" w:rsidRDefault="002A107D" w:rsidP="00EE7F34">
            <w:pPr>
              <w:spacing w:before="0" w:after="0"/>
              <w:ind w:left="0" w:firstLine="0"/>
              <w:rPr>
                <w:rFonts w:ascii="GHEA Grapalat" w:eastAsia="Times New Roman" w:hAnsi="GHEA Grapalat" w:cs="Calibri"/>
                <w:color w:val="000000"/>
                <w:sz w:val="16"/>
                <w:szCs w:val="16"/>
                <w:lang w:val="hy-AM"/>
              </w:rPr>
            </w:pPr>
            <w:r w:rsidRPr="00EE7F34">
              <w:rPr>
                <w:rFonts w:ascii="GHEA Grapalat" w:hAnsi="GHEA Grapalat" w:cs="Calibri"/>
                <w:color w:val="000000"/>
                <w:sz w:val="16"/>
                <w:szCs w:val="16"/>
                <w:lang w:val="hy-AM"/>
              </w:rPr>
              <w:t>Շպատել փայտյա, ստերիլ, մեկանգամյա օգտագործման:</w:t>
            </w:r>
          </w:p>
        </w:tc>
        <w:tc>
          <w:tcPr>
            <w:tcW w:w="1684" w:type="dxa"/>
            <w:vAlign w:val="center"/>
          </w:tcPr>
          <w:p w14:paraId="2883BC3A" w14:textId="6B813ED9" w:rsidR="002A107D" w:rsidRPr="00EE7F34" w:rsidRDefault="002A107D" w:rsidP="00EE7F34">
            <w:pPr>
              <w:spacing w:before="0" w:after="0"/>
              <w:ind w:left="0" w:firstLine="0"/>
              <w:rPr>
                <w:rFonts w:ascii="GHEA Grapalat" w:eastAsia="Times New Roman" w:hAnsi="GHEA Grapalat" w:cs="Calibri"/>
                <w:color w:val="000000"/>
                <w:sz w:val="16"/>
                <w:szCs w:val="16"/>
                <w:lang w:val="hy-AM"/>
              </w:rPr>
            </w:pPr>
          </w:p>
        </w:tc>
      </w:tr>
      <w:tr w:rsidR="002A107D" w:rsidRPr="00EE7F34" w14:paraId="1BAA24D9" w14:textId="77777777" w:rsidTr="00855A56">
        <w:trPr>
          <w:trHeight w:val="40"/>
        </w:trPr>
        <w:tc>
          <w:tcPr>
            <w:tcW w:w="943" w:type="dxa"/>
            <w:vAlign w:val="center"/>
          </w:tcPr>
          <w:p w14:paraId="2972EDBD" w14:textId="034BAB3B"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39</w:t>
            </w:r>
          </w:p>
        </w:tc>
        <w:tc>
          <w:tcPr>
            <w:tcW w:w="1726" w:type="dxa"/>
            <w:gridSpan w:val="2"/>
            <w:vAlign w:val="center"/>
          </w:tcPr>
          <w:p w14:paraId="3917311F" w14:textId="722EF2CF"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lang w:val="hy-AM"/>
              </w:rPr>
              <w:t>Ազոպիրամ/ամիդոպիրին և անիլինի հիդրոքլորիդ/</w:t>
            </w:r>
          </w:p>
        </w:tc>
        <w:tc>
          <w:tcPr>
            <w:tcW w:w="821" w:type="dxa"/>
            <w:vAlign w:val="center"/>
          </w:tcPr>
          <w:p w14:paraId="49C43459" w14:textId="11C3B2B3"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7191C1E" w14:textId="77C73E20"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69585FF2" w14:textId="1C0ECB5B"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5,00</w:t>
            </w:r>
          </w:p>
        </w:tc>
        <w:tc>
          <w:tcPr>
            <w:tcW w:w="833" w:type="dxa"/>
            <w:gridSpan w:val="2"/>
            <w:vAlign w:val="center"/>
          </w:tcPr>
          <w:p w14:paraId="7E65B7D4" w14:textId="66F0A67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F4A35F5" w14:textId="6ACEFA95"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10.200,00</w:t>
            </w:r>
          </w:p>
        </w:tc>
        <w:tc>
          <w:tcPr>
            <w:tcW w:w="1701" w:type="dxa"/>
            <w:gridSpan w:val="5"/>
            <w:vAlign w:val="center"/>
          </w:tcPr>
          <w:p w14:paraId="7D04A7E1" w14:textId="65EBBB82"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Ազոպիրամ -ամիդոպիրին 5x3 և անիլինի հիդրոքլորիդ0,01x3 ,նյութ,որը օգտագործվում է գործիքների ախոահանումից հետո արյան հետքերի հայտնաբերման համար</w:t>
            </w:r>
          </w:p>
        </w:tc>
        <w:tc>
          <w:tcPr>
            <w:tcW w:w="1684" w:type="dxa"/>
            <w:vAlign w:val="center"/>
          </w:tcPr>
          <w:p w14:paraId="36A96590" w14:textId="18939ABE"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Ազոպիրամ -ամիդոպիրին 5x3 և անիլինի հիդրոքլորիդ0,01x3 ,նյութ,որը օգտագործվում է գործիքների ախոահանումից հետո արյան հետքերի հայտնաբերման համար</w:t>
            </w:r>
          </w:p>
        </w:tc>
      </w:tr>
      <w:tr w:rsidR="002A107D" w:rsidRPr="00EE7F34" w14:paraId="78385ED7" w14:textId="77777777" w:rsidTr="00855A56">
        <w:trPr>
          <w:trHeight w:val="40"/>
        </w:trPr>
        <w:tc>
          <w:tcPr>
            <w:tcW w:w="943" w:type="dxa"/>
            <w:vAlign w:val="center"/>
          </w:tcPr>
          <w:p w14:paraId="2B83B7EF" w14:textId="2ABFFCFF"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40</w:t>
            </w:r>
          </w:p>
        </w:tc>
        <w:tc>
          <w:tcPr>
            <w:tcW w:w="1726" w:type="dxa"/>
            <w:gridSpan w:val="2"/>
            <w:vAlign w:val="center"/>
          </w:tcPr>
          <w:p w14:paraId="773404EB" w14:textId="0E25E391"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Կատվախոտի էքստրակտ N50հաբ</w:t>
            </w:r>
          </w:p>
        </w:tc>
        <w:tc>
          <w:tcPr>
            <w:tcW w:w="821" w:type="dxa"/>
            <w:vAlign w:val="center"/>
          </w:tcPr>
          <w:p w14:paraId="21AD94F2" w14:textId="1BAB31A1"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B37DF35" w14:textId="2A77A8DD"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497ABF2F" w14:textId="48DE2D4E"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500,00</w:t>
            </w:r>
          </w:p>
        </w:tc>
        <w:tc>
          <w:tcPr>
            <w:tcW w:w="833" w:type="dxa"/>
            <w:gridSpan w:val="2"/>
            <w:vAlign w:val="center"/>
          </w:tcPr>
          <w:p w14:paraId="05053A21" w14:textId="06177D6E"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493C57A" w14:textId="21701DF1"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1.500,00</w:t>
            </w:r>
          </w:p>
        </w:tc>
        <w:tc>
          <w:tcPr>
            <w:tcW w:w="1701" w:type="dxa"/>
            <w:gridSpan w:val="5"/>
            <w:vAlign w:val="center"/>
          </w:tcPr>
          <w:p w14:paraId="240BA9B8" w14:textId="1F855EAB"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Կատվախոտի թանձր հանուկ valerian thick extract դեղահատ թաղանթապատ 20մգ: Պահպանման պայմանները՝ չոր, մութ, արևի ճառագայթներից պաշտպանված, երեխաների համար անհասանելի վայրում, 15-25°C ջերմաստիճանի պայմաններում: </w:t>
            </w:r>
          </w:p>
        </w:tc>
        <w:tc>
          <w:tcPr>
            <w:tcW w:w="1684" w:type="dxa"/>
            <w:vAlign w:val="center"/>
          </w:tcPr>
          <w:p w14:paraId="6E7ACDDC" w14:textId="71A42F6E"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Կատվախոտի թանձր հանուկ valerian thick extract դեղահատ թաղանթապատ 20մգ: Պահպանման պայմանները՝ չոր, մութ, արևի ճառագայթներից պաշտպանված, երեխաների համար անհասանելի վայրում, 15-25°C ջերմաստիճանի պայմաններում: </w:t>
            </w:r>
          </w:p>
        </w:tc>
      </w:tr>
      <w:tr w:rsidR="002A107D" w:rsidRPr="00EE7F34" w14:paraId="577B868B" w14:textId="77777777" w:rsidTr="00855A56">
        <w:trPr>
          <w:trHeight w:val="40"/>
        </w:trPr>
        <w:tc>
          <w:tcPr>
            <w:tcW w:w="943" w:type="dxa"/>
            <w:vAlign w:val="center"/>
          </w:tcPr>
          <w:p w14:paraId="307170CC" w14:textId="6064A614"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41</w:t>
            </w:r>
          </w:p>
        </w:tc>
        <w:tc>
          <w:tcPr>
            <w:tcW w:w="1726" w:type="dxa"/>
            <w:gridSpan w:val="2"/>
            <w:vAlign w:val="center"/>
          </w:tcPr>
          <w:p w14:paraId="0B01180E" w14:textId="5E97E899"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Պրոկային /նովոկային 20մգ/2մլ/</w:t>
            </w:r>
          </w:p>
        </w:tc>
        <w:tc>
          <w:tcPr>
            <w:tcW w:w="821" w:type="dxa"/>
            <w:vAlign w:val="center"/>
          </w:tcPr>
          <w:p w14:paraId="440491AD" w14:textId="119BB499"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E556359" w14:textId="5F83B288"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2CD154CE" w14:textId="6B03E5E9"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50,00</w:t>
            </w:r>
          </w:p>
        </w:tc>
        <w:tc>
          <w:tcPr>
            <w:tcW w:w="833" w:type="dxa"/>
            <w:gridSpan w:val="2"/>
            <w:vAlign w:val="center"/>
          </w:tcPr>
          <w:p w14:paraId="75AF25E5" w14:textId="538EB60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B4DB1D5" w14:textId="65396B1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150.000,00</w:t>
            </w:r>
          </w:p>
        </w:tc>
        <w:tc>
          <w:tcPr>
            <w:tcW w:w="1701" w:type="dxa"/>
            <w:gridSpan w:val="5"/>
            <w:vAlign w:val="center"/>
          </w:tcPr>
          <w:p w14:paraId="4EAC2B18" w14:textId="5A8D83F0"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Պրոկային (պրոկայինի հիդրոքլորիդ) procaine (procaine hydrochloride)  լուծույթ ներարկման 20մգ/մլ, 2մլ ամպուլ: Պահպանման պայմանները՝  չոր, լույսից պաշտպանված, երեխաների համար անհասանելի վայրում, ոչ բարձր քան 30°C ջերմաստիճանի պայմաններում: </w:t>
            </w:r>
          </w:p>
        </w:tc>
        <w:tc>
          <w:tcPr>
            <w:tcW w:w="1684" w:type="dxa"/>
            <w:vAlign w:val="center"/>
          </w:tcPr>
          <w:p w14:paraId="3DFE1514" w14:textId="42BC88F2"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Պրոկային (պրոկայինի հիդրոքլորիդ) procaine (procaine hydrochloride)  լուծույթ ներարկման 20մգ/մլ, 2մլ ամպուլ: Պահպանման պայմանները՝  չոր, լույսից պաշտպանված, երեխաների համար անհասանելի վայրում, ոչ բարձր քան 30°C ջերմաստիճանի պայմաններում: </w:t>
            </w:r>
          </w:p>
        </w:tc>
      </w:tr>
      <w:tr w:rsidR="002A107D" w:rsidRPr="00EE7F34" w14:paraId="3FD1D8A6" w14:textId="77777777" w:rsidTr="00855A56">
        <w:trPr>
          <w:trHeight w:val="40"/>
        </w:trPr>
        <w:tc>
          <w:tcPr>
            <w:tcW w:w="943" w:type="dxa"/>
            <w:vAlign w:val="center"/>
          </w:tcPr>
          <w:p w14:paraId="0EC4C5FD" w14:textId="2669E13C"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42</w:t>
            </w:r>
          </w:p>
        </w:tc>
        <w:tc>
          <w:tcPr>
            <w:tcW w:w="1726" w:type="dxa"/>
            <w:gridSpan w:val="2"/>
            <w:vAlign w:val="center"/>
          </w:tcPr>
          <w:p w14:paraId="2DEC32CF" w14:textId="04C314E5"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Ատրոպինի սուլֆատ 0,1% 1,0</w:t>
            </w:r>
          </w:p>
        </w:tc>
        <w:tc>
          <w:tcPr>
            <w:tcW w:w="821" w:type="dxa"/>
            <w:vAlign w:val="center"/>
          </w:tcPr>
          <w:p w14:paraId="5965F601" w14:textId="1D6C1385"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79B7727" w14:textId="39C97F77"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6236F77F" w14:textId="56800776"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10,00</w:t>
            </w:r>
          </w:p>
        </w:tc>
        <w:tc>
          <w:tcPr>
            <w:tcW w:w="833" w:type="dxa"/>
            <w:gridSpan w:val="2"/>
            <w:vAlign w:val="center"/>
          </w:tcPr>
          <w:p w14:paraId="71C1A54A" w14:textId="1CFF734D"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CEF0623" w14:textId="66CEF2BA"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753,00</w:t>
            </w:r>
          </w:p>
        </w:tc>
        <w:tc>
          <w:tcPr>
            <w:tcW w:w="1701" w:type="dxa"/>
            <w:gridSpan w:val="5"/>
            <w:vAlign w:val="center"/>
          </w:tcPr>
          <w:p w14:paraId="68CB4919" w14:textId="020B6269"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 xml:space="preserve">Ատրոպինի սուլֆատ 0,1% 1,0 </w:t>
            </w:r>
          </w:p>
        </w:tc>
        <w:tc>
          <w:tcPr>
            <w:tcW w:w="1684" w:type="dxa"/>
            <w:vAlign w:val="center"/>
          </w:tcPr>
          <w:p w14:paraId="59C042DC" w14:textId="55DE7AAA"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 xml:space="preserve">Ատրոպինի սուլֆատ 0,1% 1,0 </w:t>
            </w:r>
          </w:p>
        </w:tc>
      </w:tr>
      <w:tr w:rsidR="002A107D" w:rsidRPr="00EE7F34" w14:paraId="52CF0202" w14:textId="77777777" w:rsidTr="00855A56">
        <w:trPr>
          <w:trHeight w:val="40"/>
        </w:trPr>
        <w:tc>
          <w:tcPr>
            <w:tcW w:w="943" w:type="dxa"/>
            <w:vAlign w:val="center"/>
          </w:tcPr>
          <w:p w14:paraId="512055C3" w14:textId="5E633AC1"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t>43</w:t>
            </w:r>
          </w:p>
        </w:tc>
        <w:tc>
          <w:tcPr>
            <w:tcW w:w="1726" w:type="dxa"/>
            <w:gridSpan w:val="2"/>
            <w:vAlign w:val="center"/>
          </w:tcPr>
          <w:p w14:paraId="6086F879" w14:textId="4B054A77"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Ռենտգեն ժապավեն 18*24 սմ</w:t>
            </w:r>
          </w:p>
        </w:tc>
        <w:tc>
          <w:tcPr>
            <w:tcW w:w="821" w:type="dxa"/>
            <w:vAlign w:val="center"/>
          </w:tcPr>
          <w:p w14:paraId="34F7239B" w14:textId="5635A929"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81DCF7F" w14:textId="6240E4C7"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7AADFAF9" w14:textId="27EEA39B"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300,00</w:t>
            </w:r>
          </w:p>
        </w:tc>
        <w:tc>
          <w:tcPr>
            <w:tcW w:w="833" w:type="dxa"/>
            <w:gridSpan w:val="2"/>
            <w:vAlign w:val="center"/>
          </w:tcPr>
          <w:p w14:paraId="7F82195D" w14:textId="415E2B5E"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D140F2E" w14:textId="2C42B671"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2.850.000,00</w:t>
            </w:r>
          </w:p>
        </w:tc>
        <w:tc>
          <w:tcPr>
            <w:tcW w:w="1701" w:type="dxa"/>
            <w:gridSpan w:val="5"/>
            <w:vAlign w:val="center"/>
          </w:tcPr>
          <w:p w14:paraId="45971E12" w14:textId="09CB0FEB"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Ռենտգեն ժապավեն 18x24սմ չափի, զգայունությունը՝ կանաչ: ORICH DF625 ռենտգեն սարքավորման համար: Հանձնելու պահին ժամկետի 2/3 առկայություն: </w:t>
            </w:r>
            <w:r w:rsidRPr="00EE7F34">
              <w:rPr>
                <w:rFonts w:ascii="GHEA Grapalat" w:hAnsi="GHEA Grapalat" w:cs="Calibri"/>
                <w:color w:val="000000"/>
                <w:sz w:val="16"/>
                <w:szCs w:val="16"/>
                <w:lang w:val="hy-AM"/>
              </w:rPr>
              <w:lastRenderedPageBreak/>
              <w:t>Որակի սերտիֆիկատի/ների առկայությունը պարտադիր է:</w:t>
            </w:r>
          </w:p>
        </w:tc>
        <w:tc>
          <w:tcPr>
            <w:tcW w:w="1684" w:type="dxa"/>
            <w:vAlign w:val="center"/>
          </w:tcPr>
          <w:p w14:paraId="51696185" w14:textId="5314A1ED"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Ռենտգեն ժապավեն 18x24սմ չափի, զգայունությունը՝ կանաչ: ORICH DF625 ռենտգեն սարքավորման համար: Հանձնելու պահին ժամկետի 2/3 առկայություն: </w:t>
            </w:r>
            <w:r w:rsidRPr="00EE7F34">
              <w:rPr>
                <w:rFonts w:ascii="GHEA Grapalat" w:hAnsi="GHEA Grapalat" w:cs="Calibri"/>
                <w:color w:val="000000"/>
                <w:sz w:val="16"/>
                <w:szCs w:val="16"/>
                <w:lang w:val="hy-AM"/>
              </w:rPr>
              <w:lastRenderedPageBreak/>
              <w:t>Որակի սերտիֆիկատի/ների առկայությունը պարտադիր է:</w:t>
            </w:r>
          </w:p>
        </w:tc>
      </w:tr>
      <w:tr w:rsidR="002A107D" w:rsidRPr="00EE7F34" w14:paraId="500C91E4" w14:textId="77777777" w:rsidTr="00855A56">
        <w:trPr>
          <w:trHeight w:val="40"/>
        </w:trPr>
        <w:tc>
          <w:tcPr>
            <w:tcW w:w="943" w:type="dxa"/>
            <w:vAlign w:val="center"/>
          </w:tcPr>
          <w:p w14:paraId="2A9044CE" w14:textId="529B2330"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color w:val="000000"/>
                <w:sz w:val="16"/>
                <w:szCs w:val="16"/>
              </w:rPr>
              <w:lastRenderedPageBreak/>
              <w:t>44</w:t>
            </w:r>
          </w:p>
        </w:tc>
        <w:tc>
          <w:tcPr>
            <w:tcW w:w="1726" w:type="dxa"/>
            <w:gridSpan w:val="2"/>
            <w:vAlign w:val="center"/>
          </w:tcPr>
          <w:p w14:paraId="7BAC6388" w14:textId="250696B1" w:rsidR="002A107D" w:rsidRPr="00EE7F34" w:rsidRDefault="002A107D" w:rsidP="00EE7F34">
            <w:pPr>
              <w:tabs>
                <w:tab w:val="left" w:pos="1248"/>
              </w:tabs>
              <w:spacing w:before="0" w:after="0"/>
              <w:ind w:left="0" w:firstLine="0"/>
              <w:rPr>
                <w:rFonts w:ascii="GHEA Grapalat" w:hAnsi="GHEA Grapalat"/>
                <w:sz w:val="16"/>
                <w:szCs w:val="16"/>
                <w:lang w:val="hy-AM"/>
              </w:rPr>
            </w:pPr>
            <w:r w:rsidRPr="00EE7F34">
              <w:rPr>
                <w:rFonts w:ascii="GHEA Grapalat" w:hAnsi="GHEA Grapalat" w:cs="Calibri"/>
                <w:color w:val="000000"/>
                <w:sz w:val="16"/>
                <w:szCs w:val="16"/>
              </w:rPr>
              <w:t>Ռենտգեն ժապավեն 13*18 սմ</w:t>
            </w:r>
          </w:p>
        </w:tc>
        <w:tc>
          <w:tcPr>
            <w:tcW w:w="821" w:type="dxa"/>
            <w:vAlign w:val="center"/>
          </w:tcPr>
          <w:p w14:paraId="1F734A4D" w14:textId="63A76D8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4F6230C" w14:textId="72DD6B6C" w:rsidR="002A107D" w:rsidRPr="00EE7F34" w:rsidRDefault="002A107D" w:rsidP="00EE7F34">
            <w:pPr>
              <w:tabs>
                <w:tab w:val="left" w:pos="1248"/>
              </w:tabs>
              <w:spacing w:before="0" w:after="0"/>
              <w:ind w:left="0" w:firstLine="0"/>
              <w:jc w:val="center"/>
              <w:rPr>
                <w:rFonts w:ascii="GHEA Grapalat" w:hAnsi="GHEA Grapalat"/>
                <w:sz w:val="16"/>
                <w:szCs w:val="16"/>
                <w:lang w:val="hy-AM"/>
              </w:rPr>
            </w:pPr>
          </w:p>
        </w:tc>
        <w:tc>
          <w:tcPr>
            <w:tcW w:w="1134" w:type="dxa"/>
            <w:gridSpan w:val="3"/>
            <w:vAlign w:val="center"/>
          </w:tcPr>
          <w:p w14:paraId="11AB4A3F" w14:textId="761776C7" w:rsidR="002A107D" w:rsidRPr="00EE7F34" w:rsidRDefault="002A107D" w:rsidP="00EE7F34">
            <w:pPr>
              <w:tabs>
                <w:tab w:val="left" w:pos="1248"/>
              </w:tabs>
              <w:spacing w:before="0" w:after="0"/>
              <w:ind w:left="0" w:firstLine="0"/>
              <w:jc w:val="center"/>
              <w:rPr>
                <w:rFonts w:ascii="GHEA Grapalat" w:hAnsi="GHEA Grapalat"/>
                <w:sz w:val="16"/>
                <w:szCs w:val="16"/>
                <w:lang w:val="hy-AM"/>
              </w:rPr>
            </w:pPr>
            <w:r w:rsidRPr="00EE7F34">
              <w:rPr>
                <w:rFonts w:ascii="GHEA Grapalat" w:hAnsi="GHEA Grapalat" w:cs="Calibri"/>
                <w:sz w:val="16"/>
                <w:szCs w:val="16"/>
              </w:rPr>
              <w:t>200,00</w:t>
            </w:r>
          </w:p>
        </w:tc>
        <w:tc>
          <w:tcPr>
            <w:tcW w:w="833" w:type="dxa"/>
            <w:gridSpan w:val="2"/>
            <w:vAlign w:val="center"/>
          </w:tcPr>
          <w:p w14:paraId="734BFFEA" w14:textId="62D894A3"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5A5BA94" w14:textId="165DE3F8"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w:t>
            </w:r>
          </w:p>
        </w:tc>
        <w:tc>
          <w:tcPr>
            <w:tcW w:w="1701" w:type="dxa"/>
            <w:gridSpan w:val="5"/>
            <w:vAlign w:val="center"/>
          </w:tcPr>
          <w:p w14:paraId="01F3A24D" w14:textId="4E2E5F92"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 13x18սմ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c>
          <w:tcPr>
            <w:tcW w:w="1684" w:type="dxa"/>
            <w:vAlign w:val="center"/>
          </w:tcPr>
          <w:p w14:paraId="7AA611FA" w14:textId="5994D697"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 13x18սմ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r>
      <w:tr w:rsidR="002A107D" w:rsidRPr="00EE7F34" w14:paraId="63F8C7C8" w14:textId="77777777" w:rsidTr="00855A56">
        <w:trPr>
          <w:trHeight w:val="40"/>
        </w:trPr>
        <w:tc>
          <w:tcPr>
            <w:tcW w:w="943" w:type="dxa"/>
            <w:vAlign w:val="center"/>
          </w:tcPr>
          <w:p w14:paraId="36D60017" w14:textId="6E505C52"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45</w:t>
            </w:r>
          </w:p>
        </w:tc>
        <w:tc>
          <w:tcPr>
            <w:tcW w:w="1726" w:type="dxa"/>
            <w:gridSpan w:val="2"/>
            <w:vAlign w:val="center"/>
          </w:tcPr>
          <w:p w14:paraId="4ACE4F31" w14:textId="08CFC784"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Վազելին 30գ.</w:t>
            </w:r>
          </w:p>
        </w:tc>
        <w:tc>
          <w:tcPr>
            <w:tcW w:w="821" w:type="dxa"/>
            <w:vAlign w:val="center"/>
          </w:tcPr>
          <w:p w14:paraId="67C0E6A9" w14:textId="2922840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E5DD5C1" w14:textId="05D8C7D1"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0DE50B1" w14:textId="688C3381"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0BCA4848" w14:textId="0F25D3DD"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A43AB8D" w14:textId="2AFF6F8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3.800,00</w:t>
            </w:r>
          </w:p>
        </w:tc>
        <w:tc>
          <w:tcPr>
            <w:tcW w:w="1701" w:type="dxa"/>
            <w:gridSpan w:val="5"/>
            <w:vAlign w:val="center"/>
          </w:tcPr>
          <w:p w14:paraId="41191F4F" w14:textId="64155385"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Վազելին բժշկական 30գ №1</w:t>
            </w:r>
          </w:p>
        </w:tc>
        <w:tc>
          <w:tcPr>
            <w:tcW w:w="1684" w:type="dxa"/>
            <w:vAlign w:val="center"/>
          </w:tcPr>
          <w:p w14:paraId="7BD2E06E" w14:textId="3DF9425C"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Վազելին բժշկական 30գ №1</w:t>
            </w:r>
          </w:p>
        </w:tc>
      </w:tr>
      <w:tr w:rsidR="002A107D" w:rsidRPr="00EE7F34" w14:paraId="07D5D9E1" w14:textId="77777777" w:rsidTr="00855A56">
        <w:trPr>
          <w:trHeight w:val="40"/>
        </w:trPr>
        <w:tc>
          <w:tcPr>
            <w:tcW w:w="943" w:type="dxa"/>
            <w:vAlign w:val="center"/>
          </w:tcPr>
          <w:p w14:paraId="5C0D7E63" w14:textId="49C0DD12"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46</w:t>
            </w:r>
          </w:p>
        </w:tc>
        <w:tc>
          <w:tcPr>
            <w:tcW w:w="1726" w:type="dxa"/>
            <w:gridSpan w:val="2"/>
            <w:vAlign w:val="center"/>
          </w:tcPr>
          <w:p w14:paraId="0CB67E46" w14:textId="2625C3CF"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Կարաթել ասեղով մեկանգամյա</w:t>
            </w:r>
          </w:p>
        </w:tc>
        <w:tc>
          <w:tcPr>
            <w:tcW w:w="821" w:type="dxa"/>
            <w:vAlign w:val="center"/>
          </w:tcPr>
          <w:p w14:paraId="501702E5" w14:textId="2C2FD729"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զույգ</w:t>
            </w:r>
          </w:p>
        </w:tc>
        <w:tc>
          <w:tcPr>
            <w:tcW w:w="996" w:type="dxa"/>
            <w:gridSpan w:val="2"/>
            <w:vAlign w:val="center"/>
          </w:tcPr>
          <w:p w14:paraId="1DD6DF43" w14:textId="10435467"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73FDF89" w14:textId="676C46BE"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486F6E93" w14:textId="1B3C908F"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5F1D524" w14:textId="24670828"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60.000,00</w:t>
            </w:r>
          </w:p>
        </w:tc>
        <w:tc>
          <w:tcPr>
            <w:tcW w:w="1701" w:type="dxa"/>
            <w:gridSpan w:val="5"/>
            <w:vAlign w:val="center"/>
          </w:tcPr>
          <w:p w14:paraId="598ABAD1" w14:textId="21321106"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Կարաթել ասեղով մեկանգամյա</w:t>
            </w:r>
          </w:p>
        </w:tc>
        <w:tc>
          <w:tcPr>
            <w:tcW w:w="1684" w:type="dxa"/>
            <w:vAlign w:val="center"/>
          </w:tcPr>
          <w:p w14:paraId="3A2DBDC4" w14:textId="03FB8B74"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2A107D" w:rsidRPr="00EE7F34" w14:paraId="6C9EFE1C" w14:textId="77777777" w:rsidTr="00855A56">
        <w:trPr>
          <w:trHeight w:val="40"/>
        </w:trPr>
        <w:tc>
          <w:tcPr>
            <w:tcW w:w="943" w:type="dxa"/>
            <w:vAlign w:val="center"/>
          </w:tcPr>
          <w:p w14:paraId="10693FCC" w14:textId="6E700CC7"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47</w:t>
            </w:r>
          </w:p>
        </w:tc>
        <w:tc>
          <w:tcPr>
            <w:tcW w:w="1726" w:type="dxa"/>
            <w:gridSpan w:val="2"/>
            <w:vAlign w:val="center"/>
          </w:tcPr>
          <w:p w14:paraId="30C131A7" w14:textId="11D5A02A"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Սկալպեր մեկանգամյա (լանցետ)</w:t>
            </w:r>
          </w:p>
        </w:tc>
        <w:tc>
          <w:tcPr>
            <w:tcW w:w="821" w:type="dxa"/>
            <w:vAlign w:val="center"/>
          </w:tcPr>
          <w:p w14:paraId="7E9AA483" w14:textId="425E18D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DA6356C" w14:textId="3AAD95A1"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C5C1F37" w14:textId="7B6954CC"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3526568D" w14:textId="4DEBB0C3"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AD32356" w14:textId="1FB0A62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75.000,00</w:t>
            </w:r>
          </w:p>
        </w:tc>
        <w:tc>
          <w:tcPr>
            <w:tcW w:w="1701" w:type="dxa"/>
            <w:gridSpan w:val="5"/>
            <w:vAlign w:val="center"/>
          </w:tcPr>
          <w:p w14:paraId="30FF51FD" w14:textId="18C3E8C0"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Լանցետ չժանգոտվող պողպատից</w:t>
            </w:r>
          </w:p>
        </w:tc>
        <w:tc>
          <w:tcPr>
            <w:tcW w:w="1684" w:type="dxa"/>
            <w:vAlign w:val="center"/>
          </w:tcPr>
          <w:p w14:paraId="4DF93625" w14:textId="6421846E"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2A107D" w:rsidRPr="00EE7F34" w14:paraId="28683AC0" w14:textId="77777777" w:rsidTr="00855A56">
        <w:trPr>
          <w:trHeight w:val="40"/>
        </w:trPr>
        <w:tc>
          <w:tcPr>
            <w:tcW w:w="943" w:type="dxa"/>
            <w:vAlign w:val="center"/>
          </w:tcPr>
          <w:p w14:paraId="26FDCB27" w14:textId="3459D65F"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48</w:t>
            </w:r>
          </w:p>
        </w:tc>
        <w:tc>
          <w:tcPr>
            <w:tcW w:w="1726" w:type="dxa"/>
            <w:gridSpan w:val="2"/>
            <w:vAlign w:val="center"/>
          </w:tcPr>
          <w:p w14:paraId="71675DD3" w14:textId="4B6E1511"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Բժշկական սկուտեղ երիկամաձև</w:t>
            </w:r>
          </w:p>
        </w:tc>
        <w:tc>
          <w:tcPr>
            <w:tcW w:w="821" w:type="dxa"/>
            <w:vAlign w:val="center"/>
          </w:tcPr>
          <w:p w14:paraId="25874C82" w14:textId="2EEB948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28EDD95" w14:textId="5759BF4B"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DD78C79" w14:textId="43087293"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15,00</w:t>
            </w:r>
          </w:p>
        </w:tc>
        <w:tc>
          <w:tcPr>
            <w:tcW w:w="833" w:type="dxa"/>
            <w:gridSpan w:val="2"/>
            <w:vAlign w:val="center"/>
          </w:tcPr>
          <w:p w14:paraId="6134D4A6" w14:textId="5B699226"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2CEC437" w14:textId="56E2BB72"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90.000,00</w:t>
            </w:r>
          </w:p>
        </w:tc>
        <w:tc>
          <w:tcPr>
            <w:tcW w:w="1701" w:type="dxa"/>
            <w:gridSpan w:val="5"/>
            <w:vAlign w:val="center"/>
          </w:tcPr>
          <w:p w14:paraId="114A38A4" w14:textId="2EC4D1DC"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սկուտեղը բժշկական ՊԱՏՐԱՍՏՈՒԿՆԵՐԻ ՀԱՄԱՐէ, պատրաստված է չժանգոտվող պողպատից</w:t>
            </w:r>
          </w:p>
        </w:tc>
        <w:tc>
          <w:tcPr>
            <w:tcW w:w="1684" w:type="dxa"/>
            <w:vAlign w:val="center"/>
          </w:tcPr>
          <w:p w14:paraId="676BAA11" w14:textId="7C80D13B"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սկուտեղը բժշկական ՊԱՏՐԱՍՏՈՒԿՆԵՐԻ ՀԱՄԱՐէ, պատրաստված է չժանգոտվող պողպատից</w:t>
            </w:r>
          </w:p>
        </w:tc>
      </w:tr>
      <w:tr w:rsidR="002A107D" w:rsidRPr="00EE7F34" w14:paraId="579B909B" w14:textId="77777777" w:rsidTr="00855A56">
        <w:trPr>
          <w:trHeight w:val="40"/>
        </w:trPr>
        <w:tc>
          <w:tcPr>
            <w:tcW w:w="943" w:type="dxa"/>
            <w:vAlign w:val="center"/>
          </w:tcPr>
          <w:p w14:paraId="5729D99C" w14:textId="0C7523A5"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49</w:t>
            </w:r>
          </w:p>
        </w:tc>
        <w:tc>
          <w:tcPr>
            <w:tcW w:w="1726" w:type="dxa"/>
            <w:gridSpan w:val="2"/>
            <w:vAlign w:val="center"/>
          </w:tcPr>
          <w:p w14:paraId="7B8E1B59" w14:textId="592B14A7"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Վակուտուբային ասեղ 21G մի ծայրը սուր, մյուսը ռետինե խողովակով</w:t>
            </w:r>
          </w:p>
        </w:tc>
        <w:tc>
          <w:tcPr>
            <w:tcW w:w="821" w:type="dxa"/>
            <w:vAlign w:val="center"/>
          </w:tcPr>
          <w:p w14:paraId="15BC11D5" w14:textId="1EAD96C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B04CC74" w14:textId="04E7F08B"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2246132" w14:textId="0D4A19D9"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6 000,00</w:t>
            </w:r>
          </w:p>
        </w:tc>
        <w:tc>
          <w:tcPr>
            <w:tcW w:w="833" w:type="dxa"/>
            <w:gridSpan w:val="2"/>
            <w:vAlign w:val="center"/>
          </w:tcPr>
          <w:p w14:paraId="38B19A19" w14:textId="595CF4AB"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071903F" w14:textId="533DF4BB"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600.000,00</w:t>
            </w:r>
          </w:p>
        </w:tc>
        <w:tc>
          <w:tcPr>
            <w:tcW w:w="1701" w:type="dxa"/>
            <w:gridSpan w:val="5"/>
            <w:vAlign w:val="center"/>
          </w:tcPr>
          <w:p w14:paraId="6FB76839" w14:textId="4FB3C308"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Վակուտուբային ասեղ 21G մի ծայրը սուր, մյուսը ռետինե խողովակով</w:t>
            </w:r>
          </w:p>
        </w:tc>
        <w:tc>
          <w:tcPr>
            <w:tcW w:w="1684" w:type="dxa"/>
            <w:vAlign w:val="center"/>
          </w:tcPr>
          <w:p w14:paraId="6A263A68" w14:textId="74E7BC9E"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Վակուտուբային ասեղ 21G մի ծայրը սուր, մյուսը ռետինե խողովակով</w:t>
            </w:r>
          </w:p>
        </w:tc>
      </w:tr>
      <w:tr w:rsidR="002A107D" w:rsidRPr="00EE7F34" w14:paraId="72CD4D0E" w14:textId="77777777" w:rsidTr="00855A56">
        <w:trPr>
          <w:trHeight w:val="40"/>
        </w:trPr>
        <w:tc>
          <w:tcPr>
            <w:tcW w:w="943" w:type="dxa"/>
            <w:vAlign w:val="center"/>
          </w:tcPr>
          <w:p w14:paraId="4BEE1387" w14:textId="653A33F9"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w:t>
            </w:r>
          </w:p>
        </w:tc>
        <w:tc>
          <w:tcPr>
            <w:tcW w:w="1726" w:type="dxa"/>
            <w:gridSpan w:val="2"/>
            <w:vAlign w:val="center"/>
          </w:tcPr>
          <w:p w14:paraId="07700314" w14:textId="64C41E96"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Մետաղական սուկցիոն կատետր արտածծիչ ապարատի համար N6</w:t>
            </w:r>
          </w:p>
        </w:tc>
        <w:tc>
          <w:tcPr>
            <w:tcW w:w="821" w:type="dxa"/>
            <w:vAlign w:val="center"/>
          </w:tcPr>
          <w:p w14:paraId="6F32D25B" w14:textId="047ED9D8"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BBCE0D4" w14:textId="26EC595E"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809CA8D" w14:textId="7E0AE3C1"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w:t>
            </w:r>
          </w:p>
        </w:tc>
        <w:tc>
          <w:tcPr>
            <w:tcW w:w="833" w:type="dxa"/>
            <w:gridSpan w:val="2"/>
            <w:vAlign w:val="center"/>
          </w:tcPr>
          <w:p w14:paraId="5AAC8380" w14:textId="4B9DBA20"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73D9E24" w14:textId="0AE28E7E"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16.000,00</w:t>
            </w:r>
          </w:p>
        </w:tc>
        <w:tc>
          <w:tcPr>
            <w:tcW w:w="1701" w:type="dxa"/>
            <w:gridSpan w:val="5"/>
            <w:vAlign w:val="center"/>
          </w:tcPr>
          <w:p w14:paraId="01E8A05A" w14:textId="3E4DE924"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Մետաղական սուկցիոն կատետր արտածծիչ ապարատի համար N6</w:t>
            </w:r>
          </w:p>
        </w:tc>
        <w:tc>
          <w:tcPr>
            <w:tcW w:w="1684" w:type="dxa"/>
            <w:vAlign w:val="center"/>
          </w:tcPr>
          <w:p w14:paraId="545C44EE" w14:textId="749F30B8"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2A107D" w:rsidRPr="00EE7F34" w14:paraId="46CA75EC" w14:textId="77777777" w:rsidTr="00855A56">
        <w:trPr>
          <w:trHeight w:val="40"/>
        </w:trPr>
        <w:tc>
          <w:tcPr>
            <w:tcW w:w="943" w:type="dxa"/>
            <w:vAlign w:val="center"/>
          </w:tcPr>
          <w:p w14:paraId="6B5E83FF" w14:textId="70C6612C"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51</w:t>
            </w:r>
          </w:p>
        </w:tc>
        <w:tc>
          <w:tcPr>
            <w:tcW w:w="1726" w:type="dxa"/>
            <w:gridSpan w:val="2"/>
            <w:vAlign w:val="center"/>
          </w:tcPr>
          <w:p w14:paraId="23FACF31" w14:textId="52D64B1D"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Մետաղական սուկցիոն կատետր արտածծիչ ապարատի համար N8</w:t>
            </w:r>
          </w:p>
        </w:tc>
        <w:tc>
          <w:tcPr>
            <w:tcW w:w="821" w:type="dxa"/>
            <w:vAlign w:val="center"/>
          </w:tcPr>
          <w:p w14:paraId="67EB4086" w14:textId="1177DCC2"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7173796" w14:textId="7E41C93B"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0BC4657" w14:textId="0BFE1487"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w:t>
            </w:r>
          </w:p>
        </w:tc>
        <w:tc>
          <w:tcPr>
            <w:tcW w:w="833" w:type="dxa"/>
            <w:gridSpan w:val="2"/>
            <w:vAlign w:val="center"/>
          </w:tcPr>
          <w:p w14:paraId="31E35112" w14:textId="761F081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8A9F4BB" w14:textId="3081221C"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20.000,00</w:t>
            </w:r>
          </w:p>
        </w:tc>
        <w:tc>
          <w:tcPr>
            <w:tcW w:w="1701" w:type="dxa"/>
            <w:gridSpan w:val="5"/>
            <w:vAlign w:val="center"/>
          </w:tcPr>
          <w:p w14:paraId="2B1E97EE" w14:textId="4DF5DEBF"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Մետաղական սուկցիոն կատետր արտածծիչ ապարատի համար N8</w:t>
            </w:r>
          </w:p>
        </w:tc>
        <w:tc>
          <w:tcPr>
            <w:tcW w:w="1684" w:type="dxa"/>
            <w:vAlign w:val="center"/>
          </w:tcPr>
          <w:p w14:paraId="4FB751D0" w14:textId="67A42F03" w:rsidR="002A107D" w:rsidRPr="00EE7F34" w:rsidRDefault="00A84348"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w:t>
            </w:r>
          </w:p>
        </w:tc>
      </w:tr>
      <w:tr w:rsidR="002A107D" w:rsidRPr="00EE7F34" w14:paraId="19A2C1FF" w14:textId="77777777" w:rsidTr="00855A56">
        <w:trPr>
          <w:trHeight w:val="40"/>
        </w:trPr>
        <w:tc>
          <w:tcPr>
            <w:tcW w:w="943" w:type="dxa"/>
            <w:vAlign w:val="center"/>
          </w:tcPr>
          <w:p w14:paraId="7343B56A" w14:textId="37304612"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52</w:t>
            </w:r>
          </w:p>
        </w:tc>
        <w:tc>
          <w:tcPr>
            <w:tcW w:w="1726" w:type="dxa"/>
            <w:gridSpan w:val="2"/>
            <w:vAlign w:val="center"/>
          </w:tcPr>
          <w:p w14:paraId="07938B36" w14:textId="020C8396"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Մետաղական սուկցիոն կատետր արտածծիչ ապարատի համար N10</w:t>
            </w:r>
          </w:p>
        </w:tc>
        <w:tc>
          <w:tcPr>
            <w:tcW w:w="821" w:type="dxa"/>
            <w:vAlign w:val="center"/>
          </w:tcPr>
          <w:p w14:paraId="42505914" w14:textId="3E5CB52D"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F763287" w14:textId="18FBFBC7"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47D2BDA" w14:textId="42DE35CE"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w:t>
            </w:r>
          </w:p>
        </w:tc>
        <w:tc>
          <w:tcPr>
            <w:tcW w:w="833" w:type="dxa"/>
            <w:gridSpan w:val="2"/>
            <w:vAlign w:val="center"/>
          </w:tcPr>
          <w:p w14:paraId="210816A0" w14:textId="32578C4A"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E58B617" w14:textId="650657B3"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24.000,00</w:t>
            </w:r>
          </w:p>
        </w:tc>
        <w:tc>
          <w:tcPr>
            <w:tcW w:w="1701" w:type="dxa"/>
            <w:gridSpan w:val="5"/>
            <w:vAlign w:val="center"/>
          </w:tcPr>
          <w:p w14:paraId="3C4E7283" w14:textId="6C6F28F7"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Մետաղական սուկցիոն կատետր արտածծիչ ապարատի համար N10</w:t>
            </w:r>
          </w:p>
        </w:tc>
        <w:tc>
          <w:tcPr>
            <w:tcW w:w="1684" w:type="dxa"/>
            <w:vAlign w:val="center"/>
          </w:tcPr>
          <w:p w14:paraId="288BE37C" w14:textId="75AE7DFF"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2A107D" w:rsidRPr="00EE7F34" w14:paraId="78A473D6" w14:textId="77777777" w:rsidTr="00855A56">
        <w:trPr>
          <w:trHeight w:val="40"/>
        </w:trPr>
        <w:tc>
          <w:tcPr>
            <w:tcW w:w="943" w:type="dxa"/>
            <w:vAlign w:val="center"/>
          </w:tcPr>
          <w:p w14:paraId="65F04715" w14:textId="6D2D3A4D"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53</w:t>
            </w:r>
          </w:p>
        </w:tc>
        <w:tc>
          <w:tcPr>
            <w:tcW w:w="1726" w:type="dxa"/>
            <w:gridSpan w:val="2"/>
            <w:vAlign w:val="center"/>
          </w:tcPr>
          <w:p w14:paraId="4DE3EB23" w14:textId="3520C21F" w:rsidR="002A107D" w:rsidRPr="00EE7F34" w:rsidRDefault="002A107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Սառնարանային ջերմաչափ խոնավաչափով (+2-ից +8° C)</w:t>
            </w:r>
          </w:p>
        </w:tc>
        <w:tc>
          <w:tcPr>
            <w:tcW w:w="821" w:type="dxa"/>
            <w:vAlign w:val="center"/>
          </w:tcPr>
          <w:p w14:paraId="3BC076E1" w14:textId="059F49C1"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19D756C" w14:textId="49127491" w:rsidR="002A107D" w:rsidRPr="00EE7F34" w:rsidRDefault="002A107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0AE8859" w14:textId="0DED3AB3" w:rsidR="002A107D" w:rsidRPr="00EE7F34" w:rsidRDefault="002A107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w:t>
            </w:r>
          </w:p>
        </w:tc>
        <w:tc>
          <w:tcPr>
            <w:tcW w:w="833" w:type="dxa"/>
            <w:gridSpan w:val="2"/>
            <w:vAlign w:val="center"/>
          </w:tcPr>
          <w:p w14:paraId="72B1AF8C" w14:textId="3AD3CA08"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5A87962" w14:textId="3F5F4B77" w:rsidR="002A107D" w:rsidRPr="00EE7F34" w:rsidRDefault="002A107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100.000,00</w:t>
            </w:r>
          </w:p>
        </w:tc>
        <w:tc>
          <w:tcPr>
            <w:tcW w:w="1701" w:type="dxa"/>
            <w:gridSpan w:val="5"/>
            <w:vAlign w:val="center"/>
          </w:tcPr>
          <w:p w14:paraId="4B457141" w14:textId="7F8374ED"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Սառնարանային ջերմաչափ-խոնավաչափ առնվազն (+2⁰ -ից +8⁰ C )</w:t>
            </w:r>
          </w:p>
        </w:tc>
        <w:tc>
          <w:tcPr>
            <w:tcW w:w="1684" w:type="dxa"/>
            <w:vAlign w:val="center"/>
          </w:tcPr>
          <w:p w14:paraId="42169D7C" w14:textId="4224A888" w:rsidR="002A107D" w:rsidRPr="00EE7F34" w:rsidRDefault="002A107D"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6D3E6C84" w14:textId="77777777" w:rsidTr="00855A56">
        <w:trPr>
          <w:trHeight w:val="40"/>
        </w:trPr>
        <w:tc>
          <w:tcPr>
            <w:tcW w:w="943" w:type="dxa"/>
            <w:vAlign w:val="center"/>
          </w:tcPr>
          <w:p w14:paraId="57FCD81F" w14:textId="780AF078"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54</w:t>
            </w:r>
          </w:p>
        </w:tc>
        <w:tc>
          <w:tcPr>
            <w:tcW w:w="1726" w:type="dxa"/>
            <w:gridSpan w:val="2"/>
            <w:vAlign w:val="center"/>
          </w:tcPr>
          <w:p w14:paraId="19FBEF03" w14:textId="44C3F4A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Դիմակ եռաշերտ, մեկանգամյա</w:t>
            </w:r>
          </w:p>
        </w:tc>
        <w:tc>
          <w:tcPr>
            <w:tcW w:w="821" w:type="dxa"/>
            <w:vAlign w:val="center"/>
          </w:tcPr>
          <w:p w14:paraId="710D0015" w14:textId="4ADD32C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AC91619" w14:textId="7F66E7CA"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F618949" w14:textId="307CD2A3"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1 000,00</w:t>
            </w:r>
          </w:p>
        </w:tc>
        <w:tc>
          <w:tcPr>
            <w:tcW w:w="833" w:type="dxa"/>
            <w:gridSpan w:val="2"/>
            <w:vAlign w:val="center"/>
          </w:tcPr>
          <w:p w14:paraId="4BDC84F1" w14:textId="37E9CC1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5E50011" w14:textId="45DEDB1D"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50.000,00</w:t>
            </w:r>
          </w:p>
        </w:tc>
        <w:tc>
          <w:tcPr>
            <w:tcW w:w="1701" w:type="dxa"/>
            <w:gridSpan w:val="5"/>
            <w:vAlign w:val="center"/>
          </w:tcPr>
          <w:p w14:paraId="1D40894F" w14:textId="73C17E10"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Բժշկական եռաշերտ մանրէազերծված դիմակ, քթի ֆիքսատրով, նախատեսված մեկանգամյա օգտագործման համար, ռետինե (փափուկ) ձգվող կապիչներով, որոնք դիմակին միանում են շտամպով, գործարանային փաթեթավորմամբ: </w:t>
            </w:r>
            <w:r w:rsidRPr="00EE7F34">
              <w:rPr>
                <w:rFonts w:ascii="GHEA Grapalat" w:hAnsi="GHEA Grapalat" w:cs="Calibri"/>
                <w:color w:val="000000"/>
                <w:sz w:val="16"/>
                <w:szCs w:val="16"/>
                <w:lang w:val="hy-AM"/>
              </w:rPr>
              <w:lastRenderedPageBreak/>
              <w:t>Փաթեթավորումը՝ 50-100 հատով: Գույնը՝ երկնագույն կամ սպիտակ:  Ապրանքը նոր է, չօգտագոծված: Ապրանքի տեղափոխումը  իրականացնում է մատակարարը իր միջոցներով և իր հաշվին:</w:t>
            </w:r>
          </w:p>
        </w:tc>
        <w:tc>
          <w:tcPr>
            <w:tcW w:w="1684" w:type="dxa"/>
            <w:vAlign w:val="center"/>
          </w:tcPr>
          <w:p w14:paraId="4FE05C36" w14:textId="4AD2BD4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Բժշկական եռաշերտ մանրէազերծված դիմակ, քթի ֆիքսատրով, նախատեսված մեկանգամյա օգտագործման համար, ռետինե (փափուկ) ձգվող կապիչներով, որոնք դիմակին միանում են շտամպով, գործարանային փաթեթավորմամբ: </w:t>
            </w:r>
            <w:r w:rsidRPr="00EE7F34">
              <w:rPr>
                <w:rFonts w:ascii="GHEA Grapalat" w:hAnsi="GHEA Grapalat" w:cs="Calibri"/>
                <w:color w:val="000000"/>
                <w:sz w:val="16"/>
                <w:szCs w:val="16"/>
                <w:lang w:val="hy-AM"/>
              </w:rPr>
              <w:lastRenderedPageBreak/>
              <w:t>Փաթեթավորումը՝ 50-100 հատով: Գույնը՝ երկնագույն կամ սպիտակ:  Ապրանքը նոր է, չօգտագոծված: Ապրանքի տեղափոխումը  իրականացնում է մատակարարը իր միջոցներով և իր հաշվին:</w:t>
            </w:r>
          </w:p>
        </w:tc>
      </w:tr>
      <w:tr w:rsidR="00534089" w:rsidRPr="00EE7F34" w14:paraId="3AA04AA4" w14:textId="77777777" w:rsidTr="00855A56">
        <w:trPr>
          <w:trHeight w:val="40"/>
        </w:trPr>
        <w:tc>
          <w:tcPr>
            <w:tcW w:w="943" w:type="dxa"/>
            <w:vAlign w:val="center"/>
          </w:tcPr>
          <w:p w14:paraId="0ED5E92F" w14:textId="73B6F45E"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lastRenderedPageBreak/>
              <w:t>55</w:t>
            </w:r>
          </w:p>
        </w:tc>
        <w:tc>
          <w:tcPr>
            <w:tcW w:w="1726" w:type="dxa"/>
            <w:gridSpan w:val="2"/>
            <w:vAlign w:val="center"/>
          </w:tcPr>
          <w:p w14:paraId="3F5F72D6" w14:textId="2C8EAAC0"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Բակտերիոցիդ լամպ, ուլտրամանուշակագույն ճառագայթով մանրէասպան լամպ</w:t>
            </w:r>
          </w:p>
        </w:tc>
        <w:tc>
          <w:tcPr>
            <w:tcW w:w="821" w:type="dxa"/>
            <w:vAlign w:val="center"/>
          </w:tcPr>
          <w:p w14:paraId="4BC54F83" w14:textId="22F0CE16"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B883146" w14:textId="36851C91"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D73EB7" w14:textId="67C9D0C6"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w:t>
            </w:r>
          </w:p>
        </w:tc>
        <w:tc>
          <w:tcPr>
            <w:tcW w:w="833" w:type="dxa"/>
            <w:gridSpan w:val="2"/>
            <w:vAlign w:val="center"/>
          </w:tcPr>
          <w:p w14:paraId="768DEF15" w14:textId="1B1DD2A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E19FB74" w14:textId="1188BAE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300.000,00</w:t>
            </w:r>
          </w:p>
        </w:tc>
        <w:tc>
          <w:tcPr>
            <w:tcW w:w="1701" w:type="dxa"/>
            <w:gridSpan w:val="5"/>
            <w:vAlign w:val="center"/>
          </w:tcPr>
          <w:p w14:paraId="05D070AE" w14:textId="610E1576"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Ուլտրամանուշակագույն UVC-սերիայի մանրէազերծող (բակտերիոցիդ) լույսը արտադրված է ուլտրամանուշակագույն լյումինեսցենտային խողովակի տեխնոլոգիայի հիման վրա և օգտագործվում է  հատուկ լյումինեսցենտ փոշի, որը կարող է արձակել ալիքի երկարության գագաթնակետին հասնող սպեկտրի բարձր էներգետիկ լույսի աղբյուր` առնվազն 273-7նմ.: </w:t>
            </w:r>
            <w:r w:rsidRPr="00EE7F34">
              <w:rPr>
                <w:rFonts w:ascii="GHEA Grapalat" w:hAnsi="GHEA Grapalat" w:cs="Calibri"/>
                <w:color w:val="000000"/>
                <w:sz w:val="16"/>
                <w:szCs w:val="16"/>
                <w:lang w:val="hy-AM"/>
              </w:rPr>
              <w:br/>
              <w:t>Տեղադրումը – ամրացված առաստաղին կամ պատին՝ հորիզոնական կամ ուղղահայաց, Լարումը– 220V առնվազն 50Hz,   Հզորությունը – առնվազն 30W, UV-C/1mW/m2/: 0.60</w:t>
            </w:r>
            <w:r w:rsidRPr="00EE7F34">
              <w:rPr>
                <w:rFonts w:ascii="GHEA Grapalat" w:hAnsi="GHEA Grapalat" w:cs="Calibri"/>
                <w:color w:val="000000"/>
                <w:sz w:val="16"/>
                <w:szCs w:val="16"/>
                <w:lang w:val="hy-AM"/>
              </w:rPr>
              <w:br/>
              <w:t>Ուլտրամանուշակագույն ճառագայթումը – առնվազն 273-7նմ. ալիքի երկարություն, Կյանքի միջին տևողությունը – առնվազն 5000 ժամ</w:t>
            </w:r>
            <w:r w:rsidRPr="00EE7F34">
              <w:rPr>
                <w:rFonts w:ascii="GHEA Grapalat" w:hAnsi="GHEA Grapalat" w:cs="Calibri"/>
                <w:color w:val="000000"/>
                <w:sz w:val="16"/>
                <w:szCs w:val="16"/>
                <w:lang w:val="hy-AM"/>
              </w:rPr>
              <w:br/>
              <w:t>Լամպի գույնը – թափանցիկ, Նախատեսված է – 12մ2 տարածքով սենյակի համար</w:t>
            </w:r>
            <w:r w:rsidRPr="00EE7F34">
              <w:rPr>
                <w:rFonts w:ascii="GHEA Grapalat" w:hAnsi="GHEA Grapalat" w:cs="Calibri"/>
                <w:color w:val="000000"/>
                <w:sz w:val="16"/>
                <w:szCs w:val="16"/>
                <w:lang w:val="hy-AM"/>
              </w:rPr>
              <w:br/>
              <w:t>Երաշխիքային ժամկետ առնվազն մեկ տարի</w:t>
            </w:r>
          </w:p>
        </w:tc>
        <w:tc>
          <w:tcPr>
            <w:tcW w:w="1684" w:type="dxa"/>
            <w:vAlign w:val="center"/>
          </w:tcPr>
          <w:p w14:paraId="287F6707" w14:textId="2CBAA5CF"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2DC7677B" w14:textId="77777777" w:rsidTr="00855A56">
        <w:trPr>
          <w:trHeight w:val="40"/>
        </w:trPr>
        <w:tc>
          <w:tcPr>
            <w:tcW w:w="943" w:type="dxa"/>
            <w:vAlign w:val="center"/>
          </w:tcPr>
          <w:p w14:paraId="325C39EA" w14:textId="72CAF755"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56</w:t>
            </w:r>
          </w:p>
        </w:tc>
        <w:tc>
          <w:tcPr>
            <w:tcW w:w="1726" w:type="dxa"/>
            <w:gridSpan w:val="2"/>
            <w:vAlign w:val="center"/>
          </w:tcPr>
          <w:p w14:paraId="172692AA" w14:textId="78396508"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Նատրիումի թեոսուլֆատ 30% 5,0</w:t>
            </w:r>
          </w:p>
        </w:tc>
        <w:tc>
          <w:tcPr>
            <w:tcW w:w="821" w:type="dxa"/>
            <w:vAlign w:val="center"/>
          </w:tcPr>
          <w:p w14:paraId="3DD53044" w14:textId="0B1EEFC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6A9767F" w14:textId="47A60106"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E33BF27" w14:textId="7672EBD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42390CEA" w14:textId="3BC333D8"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1B14D5E" w14:textId="45781CA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20.000,00</w:t>
            </w:r>
          </w:p>
        </w:tc>
        <w:tc>
          <w:tcPr>
            <w:tcW w:w="1701" w:type="dxa"/>
            <w:gridSpan w:val="5"/>
            <w:vAlign w:val="center"/>
          </w:tcPr>
          <w:p w14:paraId="29F1D941" w14:textId="745A2E33"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Նատրիումի թեոսուլֆատ 30% 5,0</w:t>
            </w:r>
          </w:p>
        </w:tc>
        <w:tc>
          <w:tcPr>
            <w:tcW w:w="1684" w:type="dxa"/>
            <w:vAlign w:val="center"/>
          </w:tcPr>
          <w:p w14:paraId="3E285EBE" w14:textId="27E9EF3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Նատրիումի թեոսուլֆատ 30% 5,0</w:t>
            </w:r>
          </w:p>
        </w:tc>
      </w:tr>
      <w:tr w:rsidR="00534089" w:rsidRPr="00EE7F34" w14:paraId="2766E90C" w14:textId="77777777" w:rsidTr="00855A56">
        <w:trPr>
          <w:trHeight w:val="40"/>
        </w:trPr>
        <w:tc>
          <w:tcPr>
            <w:tcW w:w="943" w:type="dxa"/>
            <w:vAlign w:val="center"/>
          </w:tcPr>
          <w:p w14:paraId="55D9A5F6" w14:textId="069941B0"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57</w:t>
            </w:r>
          </w:p>
        </w:tc>
        <w:tc>
          <w:tcPr>
            <w:tcW w:w="1726" w:type="dxa"/>
            <w:gridSpan w:val="2"/>
            <w:vAlign w:val="center"/>
          </w:tcPr>
          <w:p w14:paraId="19C0A4C3" w14:textId="4CE5E994"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Ֆուրասեմիդ 1% 2մլ.</w:t>
            </w:r>
          </w:p>
        </w:tc>
        <w:tc>
          <w:tcPr>
            <w:tcW w:w="821" w:type="dxa"/>
            <w:vAlign w:val="center"/>
          </w:tcPr>
          <w:p w14:paraId="0E7D90E1" w14:textId="3CE120D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22BB885" w14:textId="536F8C48"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52834E" w14:textId="3EF3A3FD"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12844200" w14:textId="503749B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6E4AB60" w14:textId="2BF0AEA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10.500,00</w:t>
            </w:r>
          </w:p>
        </w:tc>
        <w:tc>
          <w:tcPr>
            <w:tcW w:w="1701" w:type="dxa"/>
            <w:gridSpan w:val="5"/>
            <w:vAlign w:val="center"/>
          </w:tcPr>
          <w:p w14:paraId="3D8F769D" w14:textId="42AB4EA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Ֆուրասեմիդ 1% 2մլ.</w:t>
            </w:r>
          </w:p>
        </w:tc>
        <w:tc>
          <w:tcPr>
            <w:tcW w:w="1684" w:type="dxa"/>
            <w:vAlign w:val="center"/>
          </w:tcPr>
          <w:p w14:paraId="43C63EE0" w14:textId="548ADB0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Ֆուրասեմիդ 1% 2մլ.</w:t>
            </w:r>
          </w:p>
        </w:tc>
      </w:tr>
      <w:tr w:rsidR="00534089" w:rsidRPr="00EE7F34" w14:paraId="159E89BB" w14:textId="77777777" w:rsidTr="00855A56">
        <w:trPr>
          <w:trHeight w:val="40"/>
        </w:trPr>
        <w:tc>
          <w:tcPr>
            <w:tcW w:w="943" w:type="dxa"/>
            <w:vAlign w:val="center"/>
          </w:tcPr>
          <w:p w14:paraId="32074AC0" w14:textId="1A518313"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58</w:t>
            </w:r>
          </w:p>
        </w:tc>
        <w:tc>
          <w:tcPr>
            <w:tcW w:w="1726" w:type="dxa"/>
            <w:gridSpan w:val="2"/>
            <w:vAlign w:val="center"/>
          </w:tcPr>
          <w:p w14:paraId="5CCB75F9" w14:textId="2B3EAE68"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Կոֆեին 10% 1,0մլ.</w:t>
            </w:r>
          </w:p>
        </w:tc>
        <w:tc>
          <w:tcPr>
            <w:tcW w:w="821" w:type="dxa"/>
            <w:vAlign w:val="center"/>
          </w:tcPr>
          <w:p w14:paraId="0479C394" w14:textId="23B6EFB8"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E50AA61" w14:textId="320B17D6"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7A52C20" w14:textId="6F31494A"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669A75C7" w14:textId="03ECC0A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EA54F4C" w14:textId="4B691109"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8.000,00</w:t>
            </w:r>
          </w:p>
        </w:tc>
        <w:tc>
          <w:tcPr>
            <w:tcW w:w="1701" w:type="dxa"/>
            <w:gridSpan w:val="5"/>
            <w:vAlign w:val="center"/>
          </w:tcPr>
          <w:p w14:paraId="36E0080D" w14:textId="40F5BE9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Կոֆեին 10% 1,0մլ.</w:t>
            </w:r>
          </w:p>
        </w:tc>
        <w:tc>
          <w:tcPr>
            <w:tcW w:w="1684" w:type="dxa"/>
            <w:vAlign w:val="center"/>
          </w:tcPr>
          <w:p w14:paraId="4BA1B4B6" w14:textId="3C013160"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1592F004" w14:textId="77777777" w:rsidTr="00855A56">
        <w:trPr>
          <w:trHeight w:val="40"/>
        </w:trPr>
        <w:tc>
          <w:tcPr>
            <w:tcW w:w="943" w:type="dxa"/>
            <w:vAlign w:val="center"/>
          </w:tcPr>
          <w:p w14:paraId="7E1675B7" w14:textId="560EB194"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59</w:t>
            </w:r>
          </w:p>
        </w:tc>
        <w:tc>
          <w:tcPr>
            <w:tcW w:w="1726" w:type="dxa"/>
            <w:gridSpan w:val="2"/>
            <w:vAlign w:val="center"/>
          </w:tcPr>
          <w:p w14:paraId="3EAEE2D2" w14:textId="1EB584E1"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Կորդիամին (Նիկետամին) 25%  2,0</w:t>
            </w:r>
          </w:p>
        </w:tc>
        <w:tc>
          <w:tcPr>
            <w:tcW w:w="821" w:type="dxa"/>
            <w:vAlign w:val="center"/>
          </w:tcPr>
          <w:p w14:paraId="56405726" w14:textId="3C171E1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D5C23DE" w14:textId="41E656CC"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2D8FE66" w14:textId="2D2271B4"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69A4678B" w14:textId="78E9F356"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3252D30" w14:textId="18BF7458"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380,00</w:t>
            </w:r>
          </w:p>
        </w:tc>
        <w:tc>
          <w:tcPr>
            <w:tcW w:w="1701" w:type="dxa"/>
            <w:gridSpan w:val="5"/>
            <w:vAlign w:val="center"/>
          </w:tcPr>
          <w:p w14:paraId="244387A5" w14:textId="2E9D000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Կորդիամին (Նիկետամին) 25%  2,0</w:t>
            </w:r>
          </w:p>
        </w:tc>
        <w:tc>
          <w:tcPr>
            <w:tcW w:w="1684" w:type="dxa"/>
            <w:vAlign w:val="center"/>
          </w:tcPr>
          <w:p w14:paraId="4DB78C6C" w14:textId="2EE8AED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Կորդիամին (Նիկետամին) 25%  2,0</w:t>
            </w:r>
          </w:p>
        </w:tc>
      </w:tr>
      <w:tr w:rsidR="00534089" w:rsidRPr="00EE7F34" w14:paraId="7571DF4E" w14:textId="77777777" w:rsidTr="00855A56">
        <w:trPr>
          <w:trHeight w:val="40"/>
        </w:trPr>
        <w:tc>
          <w:tcPr>
            <w:tcW w:w="943" w:type="dxa"/>
            <w:vAlign w:val="center"/>
          </w:tcPr>
          <w:p w14:paraId="410E88B1" w14:textId="23E10730"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lastRenderedPageBreak/>
              <w:t>60</w:t>
            </w:r>
          </w:p>
        </w:tc>
        <w:tc>
          <w:tcPr>
            <w:tcW w:w="1726" w:type="dxa"/>
            <w:gridSpan w:val="2"/>
            <w:vAlign w:val="center"/>
          </w:tcPr>
          <w:p w14:paraId="659ED3D4" w14:textId="34B76EF3"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Մեկանգամյա օգտագործման նշտար</w:t>
            </w:r>
          </w:p>
        </w:tc>
        <w:tc>
          <w:tcPr>
            <w:tcW w:w="821" w:type="dxa"/>
            <w:vAlign w:val="center"/>
          </w:tcPr>
          <w:p w14:paraId="19314A94" w14:textId="5DEB282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306CC16" w14:textId="741A0FA5"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6D023F0" w14:textId="0DCA2F7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40,00</w:t>
            </w:r>
          </w:p>
        </w:tc>
        <w:tc>
          <w:tcPr>
            <w:tcW w:w="833" w:type="dxa"/>
            <w:gridSpan w:val="2"/>
            <w:vAlign w:val="center"/>
          </w:tcPr>
          <w:p w14:paraId="79FF6DA6" w14:textId="143081F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71E73BD" w14:textId="03DF00E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4.000,00</w:t>
            </w:r>
          </w:p>
        </w:tc>
        <w:tc>
          <w:tcPr>
            <w:tcW w:w="1701" w:type="dxa"/>
            <w:gridSpan w:val="5"/>
            <w:vAlign w:val="center"/>
          </w:tcPr>
          <w:p w14:paraId="464AEC02" w14:textId="58177C63"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Մեկանգամյա օգտագործման նշտար, պողպատե</w:t>
            </w:r>
          </w:p>
        </w:tc>
        <w:tc>
          <w:tcPr>
            <w:tcW w:w="1684" w:type="dxa"/>
            <w:vAlign w:val="center"/>
          </w:tcPr>
          <w:p w14:paraId="434CD41B" w14:textId="2F87C71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Մեկանգամյա օգտագործման նշտար, պողպատե</w:t>
            </w:r>
          </w:p>
        </w:tc>
      </w:tr>
      <w:tr w:rsidR="00534089" w:rsidRPr="00EE7F34" w14:paraId="6C06B713" w14:textId="77777777" w:rsidTr="00855A56">
        <w:trPr>
          <w:trHeight w:val="40"/>
        </w:trPr>
        <w:tc>
          <w:tcPr>
            <w:tcW w:w="943" w:type="dxa"/>
            <w:vAlign w:val="center"/>
          </w:tcPr>
          <w:p w14:paraId="2C90A8D3" w14:textId="7009486A"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61</w:t>
            </w:r>
          </w:p>
        </w:tc>
        <w:tc>
          <w:tcPr>
            <w:tcW w:w="1726" w:type="dxa"/>
            <w:gridSpan w:val="2"/>
            <w:vAlign w:val="center"/>
          </w:tcPr>
          <w:p w14:paraId="44A9794C" w14:textId="7C28377E"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Ներարկիչ ինսուլինային ասեղով 2,0</w:t>
            </w:r>
          </w:p>
        </w:tc>
        <w:tc>
          <w:tcPr>
            <w:tcW w:w="821" w:type="dxa"/>
            <w:vAlign w:val="center"/>
          </w:tcPr>
          <w:p w14:paraId="349F3FDD" w14:textId="2171714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C61C04C" w14:textId="2CD0D860"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D1B1A99" w14:textId="0B955AD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500,00</w:t>
            </w:r>
          </w:p>
        </w:tc>
        <w:tc>
          <w:tcPr>
            <w:tcW w:w="833" w:type="dxa"/>
            <w:gridSpan w:val="2"/>
            <w:vAlign w:val="center"/>
          </w:tcPr>
          <w:p w14:paraId="03D82425" w14:textId="12DA616D"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5EF5AA3" w14:textId="1D335D5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55.000,00</w:t>
            </w:r>
          </w:p>
        </w:tc>
        <w:tc>
          <w:tcPr>
            <w:tcW w:w="1701" w:type="dxa"/>
            <w:gridSpan w:val="5"/>
            <w:vAlign w:val="center"/>
          </w:tcPr>
          <w:p w14:paraId="1A74E5BA" w14:textId="180BCC5E"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Ներարկիչ ինսուլինային ասեղով 2,1</w:t>
            </w:r>
          </w:p>
        </w:tc>
        <w:tc>
          <w:tcPr>
            <w:tcW w:w="1684" w:type="dxa"/>
            <w:vAlign w:val="center"/>
          </w:tcPr>
          <w:p w14:paraId="119DC121" w14:textId="06ECBF08"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Ներարկիչ ինսուլինային ասեղով 2,1</w:t>
            </w:r>
          </w:p>
        </w:tc>
      </w:tr>
      <w:tr w:rsidR="00534089" w:rsidRPr="00EE7F34" w14:paraId="07E4F550" w14:textId="77777777" w:rsidTr="00855A56">
        <w:trPr>
          <w:trHeight w:val="40"/>
        </w:trPr>
        <w:tc>
          <w:tcPr>
            <w:tcW w:w="943" w:type="dxa"/>
            <w:vAlign w:val="center"/>
          </w:tcPr>
          <w:p w14:paraId="58AA348F" w14:textId="4422E237"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62</w:t>
            </w:r>
          </w:p>
        </w:tc>
        <w:tc>
          <w:tcPr>
            <w:tcW w:w="1726" w:type="dxa"/>
            <w:gridSpan w:val="2"/>
            <w:vAlign w:val="center"/>
          </w:tcPr>
          <w:p w14:paraId="14AF3814" w14:textId="2DE5C719"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Կպչուն սպեղանի /սանտավիկ/ N10</w:t>
            </w:r>
          </w:p>
        </w:tc>
        <w:tc>
          <w:tcPr>
            <w:tcW w:w="821" w:type="dxa"/>
            <w:vAlign w:val="center"/>
          </w:tcPr>
          <w:p w14:paraId="210720D9" w14:textId="1812D72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983E68C" w14:textId="08B2E4A9"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43047CD" w14:textId="0B0E1137"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3 000,00</w:t>
            </w:r>
          </w:p>
        </w:tc>
        <w:tc>
          <w:tcPr>
            <w:tcW w:w="833" w:type="dxa"/>
            <w:gridSpan w:val="2"/>
            <w:vAlign w:val="center"/>
          </w:tcPr>
          <w:p w14:paraId="0B3F4D21" w14:textId="797F741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67EB3AC" w14:textId="569092E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300.000,00</w:t>
            </w:r>
          </w:p>
        </w:tc>
        <w:tc>
          <w:tcPr>
            <w:tcW w:w="1701" w:type="dxa"/>
            <w:gridSpan w:val="5"/>
            <w:vAlign w:val="center"/>
          </w:tcPr>
          <w:p w14:paraId="15BF884E" w14:textId="17ABE2EE"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Կանաչ գույնի</w:t>
            </w:r>
          </w:p>
        </w:tc>
        <w:tc>
          <w:tcPr>
            <w:tcW w:w="1684" w:type="dxa"/>
            <w:vAlign w:val="center"/>
          </w:tcPr>
          <w:p w14:paraId="6FDCE25D" w14:textId="43693FF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Կանաչ գույնի</w:t>
            </w:r>
          </w:p>
        </w:tc>
      </w:tr>
      <w:tr w:rsidR="00534089" w:rsidRPr="00EE7F34" w14:paraId="302D2520" w14:textId="77777777" w:rsidTr="00855A56">
        <w:trPr>
          <w:trHeight w:val="40"/>
        </w:trPr>
        <w:tc>
          <w:tcPr>
            <w:tcW w:w="943" w:type="dxa"/>
            <w:vAlign w:val="center"/>
          </w:tcPr>
          <w:p w14:paraId="75A3A459" w14:textId="6FAE4BC8"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63</w:t>
            </w:r>
          </w:p>
        </w:tc>
        <w:tc>
          <w:tcPr>
            <w:tcW w:w="1726" w:type="dxa"/>
            <w:gridSpan w:val="2"/>
            <w:vAlign w:val="center"/>
          </w:tcPr>
          <w:p w14:paraId="21E4E391" w14:textId="6313DA54"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Թուղթ ինդիկատոր ռուլոնով/ փաթեթ</w:t>
            </w:r>
          </w:p>
        </w:tc>
        <w:tc>
          <w:tcPr>
            <w:tcW w:w="821" w:type="dxa"/>
            <w:vAlign w:val="center"/>
          </w:tcPr>
          <w:p w14:paraId="64FB079E" w14:textId="25D5D04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D601F5A" w14:textId="33965E59"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B9F8933" w14:textId="4BE78DE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w:t>
            </w:r>
          </w:p>
        </w:tc>
        <w:tc>
          <w:tcPr>
            <w:tcW w:w="833" w:type="dxa"/>
            <w:gridSpan w:val="2"/>
            <w:vAlign w:val="center"/>
          </w:tcPr>
          <w:p w14:paraId="725F4AA2" w14:textId="5D9E974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CBF1246" w14:textId="03602F3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1.600,00</w:t>
            </w:r>
          </w:p>
        </w:tc>
        <w:tc>
          <w:tcPr>
            <w:tcW w:w="1701" w:type="dxa"/>
            <w:gridSpan w:val="5"/>
            <w:vAlign w:val="center"/>
          </w:tcPr>
          <w:p w14:paraId="592CF726" w14:textId="382D817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Թուղթ ինդիկատոր ռուլոնով: Նախատեսված է ավտոկլավի աշխատանքը ստուգելու համար: Ունիվերսալ ցուցիչ թուղթը, շերտերով, նախատեսված է ցանկացած քիմիական և կենսաբանական լաբորատորիաներում լուծույթների pH-ի չափման համար:</w:t>
            </w:r>
          </w:p>
        </w:tc>
        <w:tc>
          <w:tcPr>
            <w:tcW w:w="1684" w:type="dxa"/>
            <w:vAlign w:val="center"/>
          </w:tcPr>
          <w:p w14:paraId="2D123FFA" w14:textId="20B8CC73"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4DA572F6" w14:textId="77777777" w:rsidTr="00855A56">
        <w:trPr>
          <w:trHeight w:val="40"/>
        </w:trPr>
        <w:tc>
          <w:tcPr>
            <w:tcW w:w="943" w:type="dxa"/>
            <w:vAlign w:val="center"/>
          </w:tcPr>
          <w:p w14:paraId="4EF60528" w14:textId="28B2D40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64</w:t>
            </w:r>
          </w:p>
        </w:tc>
        <w:tc>
          <w:tcPr>
            <w:tcW w:w="1726" w:type="dxa"/>
            <w:gridSpan w:val="2"/>
            <w:vAlign w:val="center"/>
          </w:tcPr>
          <w:p w14:paraId="4F30A2C7" w14:textId="0BABB6F7"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Թուղթ կրաֆտ</w:t>
            </w:r>
          </w:p>
        </w:tc>
        <w:tc>
          <w:tcPr>
            <w:tcW w:w="821" w:type="dxa"/>
            <w:vAlign w:val="center"/>
          </w:tcPr>
          <w:p w14:paraId="17E17E91" w14:textId="16A357E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0C14516" w14:textId="03CB6B8E"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84309D" w14:textId="2B620665"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100,00</w:t>
            </w:r>
          </w:p>
        </w:tc>
        <w:tc>
          <w:tcPr>
            <w:tcW w:w="833" w:type="dxa"/>
            <w:gridSpan w:val="2"/>
            <w:vAlign w:val="center"/>
          </w:tcPr>
          <w:p w14:paraId="5749C5C9" w14:textId="76CFF0B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4358630" w14:textId="1BFF0FA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15.000,00</w:t>
            </w:r>
          </w:p>
        </w:tc>
        <w:tc>
          <w:tcPr>
            <w:tcW w:w="1701" w:type="dxa"/>
            <w:gridSpan w:val="5"/>
            <w:vAlign w:val="center"/>
          </w:tcPr>
          <w:p w14:paraId="5469B4EE" w14:textId="44CC136F"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1. 100% ցելյուլոզ՝ պատրաստված մաքուր կրաֆտ փայտի մանրաթելից</w:t>
            </w:r>
            <w:r w:rsidRPr="00EE7F34">
              <w:rPr>
                <w:rFonts w:ascii="GHEA Grapalat" w:hAnsi="GHEA Grapalat" w:cs="Calibri"/>
                <w:color w:val="000000"/>
                <w:sz w:val="16"/>
                <w:szCs w:val="16"/>
                <w:lang w:val="hy-AM"/>
              </w:rPr>
              <w:br/>
              <w:t>2. Ոչ թունավոր, ոչ ալերգիկ, հոտ չունի և մանրաթել չի թափվում</w:t>
            </w:r>
            <w:r w:rsidRPr="00EE7F34">
              <w:rPr>
                <w:rFonts w:ascii="GHEA Grapalat" w:hAnsi="GHEA Grapalat" w:cs="Calibri"/>
                <w:color w:val="000000"/>
                <w:sz w:val="16"/>
                <w:szCs w:val="16"/>
                <w:lang w:val="hy-AM"/>
              </w:rPr>
              <w:br/>
              <w:t>3. Հարմար է գոլորշու, EO գազի և ճառագայթային ստերիլիզացման համար</w:t>
            </w:r>
            <w:r w:rsidRPr="00EE7F34">
              <w:rPr>
                <w:rFonts w:ascii="GHEA Grapalat" w:hAnsi="GHEA Grapalat" w:cs="Calibri"/>
                <w:color w:val="000000"/>
                <w:sz w:val="16"/>
                <w:szCs w:val="16"/>
                <w:lang w:val="hy-AM"/>
              </w:rPr>
              <w:br/>
              <w:t>4. Առավելագույն բակտերիալ ֆիլտրացիայի արդյունավետություն</w:t>
            </w:r>
            <w:r w:rsidRPr="00EE7F34">
              <w:rPr>
                <w:rFonts w:ascii="GHEA Grapalat" w:hAnsi="GHEA Grapalat" w:cs="Calibri"/>
                <w:color w:val="000000"/>
                <w:sz w:val="16"/>
                <w:szCs w:val="16"/>
                <w:lang w:val="hy-AM"/>
              </w:rPr>
              <w:br/>
              <w:t>5. Լավ փափկություն և ձգվողություն</w:t>
            </w:r>
            <w:r w:rsidRPr="00EE7F34">
              <w:rPr>
                <w:rFonts w:ascii="GHEA Grapalat" w:hAnsi="GHEA Grapalat" w:cs="Calibri"/>
                <w:color w:val="000000"/>
                <w:sz w:val="16"/>
                <w:szCs w:val="16"/>
                <w:lang w:val="hy-AM"/>
              </w:rPr>
              <w:br/>
              <w:t>6. Անվտանգության երաշխիք, մանրէների 98%-ը զտվում է ստերիլիզացված կրեպ թղթի միջոցով</w:t>
            </w:r>
            <w:r w:rsidRPr="00EE7F34">
              <w:rPr>
                <w:rFonts w:ascii="GHEA Grapalat" w:hAnsi="GHEA Grapalat" w:cs="Calibri"/>
                <w:color w:val="000000"/>
                <w:sz w:val="16"/>
                <w:szCs w:val="16"/>
                <w:lang w:val="hy-AM"/>
              </w:rPr>
              <w:br/>
              <w:t>7. Լավ արգելապատնեշային ազդեցություն՝ մանրէները արգելափակելու և բժշկական սարքավորումները մինչև 6 ամիս արդյունավետորեն պաշտպանելու համար</w:t>
            </w:r>
            <w:r w:rsidRPr="00EE7F34">
              <w:rPr>
                <w:rFonts w:ascii="GHEA Grapalat" w:hAnsi="GHEA Grapalat" w:cs="Calibri"/>
                <w:color w:val="000000"/>
                <w:sz w:val="16"/>
                <w:szCs w:val="16"/>
                <w:lang w:val="hy-AM"/>
              </w:rPr>
              <w:br/>
              <w:t>8. Միանգամյա օգտագործման, մաքրելու կարիք չկա, հեշտ է քայքայել կամ այրել</w:t>
            </w:r>
            <w:r w:rsidRPr="00EE7F34">
              <w:rPr>
                <w:rFonts w:ascii="GHEA Grapalat" w:hAnsi="GHEA Grapalat" w:cs="Calibri"/>
                <w:color w:val="000000"/>
                <w:sz w:val="16"/>
                <w:szCs w:val="16"/>
                <w:lang w:val="hy-AM"/>
              </w:rPr>
              <w:br/>
              <w:t xml:space="preserve">9. Սայլակի, վիրահատարանի սեղանի և ստերիլ տարածքի համար նախատեսված փաթաթման </w:t>
            </w:r>
            <w:r w:rsidRPr="00EE7F34">
              <w:rPr>
                <w:rFonts w:ascii="GHEA Grapalat" w:hAnsi="GHEA Grapalat" w:cs="Calibri"/>
                <w:color w:val="000000"/>
                <w:sz w:val="16"/>
                <w:szCs w:val="16"/>
                <w:lang w:val="hy-AM"/>
              </w:rPr>
              <w:lastRenderedPageBreak/>
              <w:t>թերթիկ և գործիքների ստերիլիզացման փաթեթավորման նյութ</w:t>
            </w:r>
          </w:p>
        </w:tc>
        <w:tc>
          <w:tcPr>
            <w:tcW w:w="1684" w:type="dxa"/>
            <w:vAlign w:val="center"/>
          </w:tcPr>
          <w:p w14:paraId="764EF1F6" w14:textId="3DF1E639"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1D865E2E" w14:textId="77777777" w:rsidTr="00855A56">
        <w:trPr>
          <w:trHeight w:val="40"/>
        </w:trPr>
        <w:tc>
          <w:tcPr>
            <w:tcW w:w="943" w:type="dxa"/>
            <w:vAlign w:val="center"/>
          </w:tcPr>
          <w:p w14:paraId="5F38264D" w14:textId="50D5387B"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65</w:t>
            </w:r>
          </w:p>
        </w:tc>
        <w:tc>
          <w:tcPr>
            <w:tcW w:w="1726" w:type="dxa"/>
            <w:gridSpan w:val="2"/>
            <w:vAlign w:val="center"/>
          </w:tcPr>
          <w:p w14:paraId="08223723" w14:textId="5596CB2A"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Ադրենալին 1մլ.</w:t>
            </w:r>
          </w:p>
        </w:tc>
        <w:tc>
          <w:tcPr>
            <w:tcW w:w="821" w:type="dxa"/>
            <w:vAlign w:val="center"/>
          </w:tcPr>
          <w:p w14:paraId="23A9E10E" w14:textId="13712B2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72B976C" w14:textId="3768BEAF"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E5CF30E" w14:textId="006F5F3E"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40,00</w:t>
            </w:r>
          </w:p>
        </w:tc>
        <w:tc>
          <w:tcPr>
            <w:tcW w:w="833" w:type="dxa"/>
            <w:gridSpan w:val="2"/>
            <w:vAlign w:val="center"/>
          </w:tcPr>
          <w:p w14:paraId="7EE564B5" w14:textId="02B5D3A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1556113" w14:textId="2308D4A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44.000,00</w:t>
            </w:r>
          </w:p>
        </w:tc>
        <w:tc>
          <w:tcPr>
            <w:tcW w:w="1701" w:type="dxa"/>
            <w:gridSpan w:val="5"/>
            <w:vAlign w:val="center"/>
          </w:tcPr>
          <w:p w14:paraId="0379F058" w14:textId="6412706C"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Ազդող նյութը՝ էպինեֆրին (ադրենալին) - 1.00 մգ</w:t>
            </w:r>
          </w:p>
        </w:tc>
        <w:tc>
          <w:tcPr>
            <w:tcW w:w="1684" w:type="dxa"/>
            <w:vAlign w:val="center"/>
          </w:tcPr>
          <w:p w14:paraId="78061CA8" w14:textId="5CC6C0F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Ազդող նյութը՝ էպինեֆրին (ադրենալին) - 1.00 մգ</w:t>
            </w:r>
          </w:p>
        </w:tc>
      </w:tr>
      <w:tr w:rsidR="00534089" w:rsidRPr="00EE7F34" w14:paraId="1E2A9754" w14:textId="77777777" w:rsidTr="00855A56">
        <w:trPr>
          <w:trHeight w:val="40"/>
        </w:trPr>
        <w:tc>
          <w:tcPr>
            <w:tcW w:w="943" w:type="dxa"/>
            <w:vAlign w:val="center"/>
          </w:tcPr>
          <w:p w14:paraId="46D7DC02" w14:textId="45CC30E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66</w:t>
            </w:r>
          </w:p>
        </w:tc>
        <w:tc>
          <w:tcPr>
            <w:tcW w:w="1726" w:type="dxa"/>
            <w:gridSpan w:val="2"/>
            <w:vAlign w:val="center"/>
          </w:tcPr>
          <w:p w14:paraId="622015A3" w14:textId="14FCF542"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ԱՍ-հակափայտացման անատոքսին 1մլ.</w:t>
            </w:r>
          </w:p>
        </w:tc>
        <w:tc>
          <w:tcPr>
            <w:tcW w:w="821" w:type="dxa"/>
            <w:vAlign w:val="center"/>
          </w:tcPr>
          <w:p w14:paraId="03EAF10D" w14:textId="7790CA3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72E233D" w14:textId="00DD22CA"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00AB8BE" w14:textId="275E2E28"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100,00</w:t>
            </w:r>
          </w:p>
        </w:tc>
        <w:tc>
          <w:tcPr>
            <w:tcW w:w="833" w:type="dxa"/>
            <w:gridSpan w:val="2"/>
            <w:vAlign w:val="center"/>
          </w:tcPr>
          <w:p w14:paraId="665E4C34"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A9E5868" w14:textId="24D414F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90.000,00</w:t>
            </w:r>
          </w:p>
        </w:tc>
        <w:tc>
          <w:tcPr>
            <w:tcW w:w="1701" w:type="dxa"/>
            <w:gridSpan w:val="5"/>
            <w:vAlign w:val="center"/>
          </w:tcPr>
          <w:p w14:paraId="37B26EBD" w14:textId="326FDD0A"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ԱՍ-հակափայտացման անատոքսինը իրենից ներկայացնում է փայտացման անատոքսին՝ կլանված ալյումինի հիդրօքսիդի վրա</w:t>
            </w:r>
          </w:p>
        </w:tc>
        <w:tc>
          <w:tcPr>
            <w:tcW w:w="1684" w:type="dxa"/>
            <w:vAlign w:val="center"/>
          </w:tcPr>
          <w:p w14:paraId="534F2426" w14:textId="307C5CC9"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4201E8FB" w14:textId="77777777" w:rsidTr="00855A56">
        <w:trPr>
          <w:trHeight w:val="40"/>
        </w:trPr>
        <w:tc>
          <w:tcPr>
            <w:tcW w:w="943" w:type="dxa"/>
            <w:vAlign w:val="center"/>
          </w:tcPr>
          <w:p w14:paraId="62FC3CF7" w14:textId="47FB0FE0"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67</w:t>
            </w:r>
          </w:p>
        </w:tc>
        <w:tc>
          <w:tcPr>
            <w:tcW w:w="1726" w:type="dxa"/>
            <w:gridSpan w:val="2"/>
            <w:vAlign w:val="center"/>
          </w:tcPr>
          <w:p w14:paraId="01BBCC91" w14:textId="4759A723"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Սրածայր վիրաբուժական մկրատ, 15սմ.</w:t>
            </w:r>
          </w:p>
        </w:tc>
        <w:tc>
          <w:tcPr>
            <w:tcW w:w="821" w:type="dxa"/>
            <w:vAlign w:val="center"/>
          </w:tcPr>
          <w:p w14:paraId="1CA37B51" w14:textId="08AA540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6BEA573" w14:textId="31C7CC3A"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ADE0126" w14:textId="7F19CD9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w:t>
            </w:r>
          </w:p>
        </w:tc>
        <w:tc>
          <w:tcPr>
            <w:tcW w:w="833" w:type="dxa"/>
            <w:gridSpan w:val="2"/>
            <w:vAlign w:val="center"/>
          </w:tcPr>
          <w:p w14:paraId="51DED683"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CD832E8" w14:textId="77343372"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8.000,00</w:t>
            </w:r>
          </w:p>
        </w:tc>
        <w:tc>
          <w:tcPr>
            <w:tcW w:w="1701" w:type="dxa"/>
            <w:gridSpan w:val="5"/>
            <w:vAlign w:val="center"/>
          </w:tcPr>
          <w:p w14:paraId="3D25EDE2" w14:textId="087FA180"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Մեծ,ուղիղ, բժշկական մկրատ, 15սմ.: Նյութ՝ չժանգոտվող մետաղ, սուր ծայրով:  </w:t>
            </w:r>
          </w:p>
        </w:tc>
        <w:tc>
          <w:tcPr>
            <w:tcW w:w="1684" w:type="dxa"/>
            <w:vAlign w:val="center"/>
          </w:tcPr>
          <w:p w14:paraId="7323DDD3" w14:textId="3C135143"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094214B5" w14:textId="77777777" w:rsidTr="00855A56">
        <w:trPr>
          <w:trHeight w:val="40"/>
        </w:trPr>
        <w:tc>
          <w:tcPr>
            <w:tcW w:w="943" w:type="dxa"/>
            <w:vAlign w:val="center"/>
          </w:tcPr>
          <w:p w14:paraId="5E53AC70" w14:textId="704A5B87"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68</w:t>
            </w:r>
          </w:p>
        </w:tc>
        <w:tc>
          <w:tcPr>
            <w:tcW w:w="1726" w:type="dxa"/>
            <w:gridSpan w:val="2"/>
            <w:vAlign w:val="center"/>
          </w:tcPr>
          <w:p w14:paraId="4B0B3AED" w14:textId="556DD277"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Կատվախոտի ոգեթուրմ 30մլ.</w:t>
            </w:r>
          </w:p>
        </w:tc>
        <w:tc>
          <w:tcPr>
            <w:tcW w:w="821" w:type="dxa"/>
            <w:vAlign w:val="center"/>
          </w:tcPr>
          <w:p w14:paraId="08E061B4" w14:textId="09678038"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310F46F" w14:textId="4F2D89D4"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C7E0915" w14:textId="38855CA8"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w:t>
            </w:r>
          </w:p>
        </w:tc>
        <w:tc>
          <w:tcPr>
            <w:tcW w:w="833" w:type="dxa"/>
            <w:gridSpan w:val="2"/>
            <w:vAlign w:val="center"/>
          </w:tcPr>
          <w:p w14:paraId="6A2F64C3" w14:textId="1EB2539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7396987" w14:textId="28A68AB6"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1.233,00</w:t>
            </w:r>
          </w:p>
        </w:tc>
        <w:tc>
          <w:tcPr>
            <w:tcW w:w="1701" w:type="dxa"/>
            <w:gridSpan w:val="5"/>
            <w:vAlign w:val="center"/>
          </w:tcPr>
          <w:p w14:paraId="30922DF8" w14:textId="23636F50"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Կատվախոտի թանձր հանուկ valerian thick extract դեղահատ թաղանթապատ 20մգ: Պահպանման պայմանները՝ չոր, մութ, արևի ճառագայթներից պաշտպանված, երեխաների համար անհասանելի վայրում, 15-25°C ջերմաստիճանի պայմաններում: </w:t>
            </w:r>
          </w:p>
        </w:tc>
        <w:tc>
          <w:tcPr>
            <w:tcW w:w="1684" w:type="dxa"/>
            <w:vAlign w:val="center"/>
          </w:tcPr>
          <w:p w14:paraId="72FA5955" w14:textId="706E3F5A"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Կատվախոտի թանձր հանուկ valerian thick extract դեղահատ թաղանթապատ 20մգ: Պահպանման պայմանները՝ չոր, մութ, արևի ճառագայթներից պաշտպանված, երեխաների համար անհասանելի վայրում, 15-25°C ջերմաստիճանի պայմաններում: </w:t>
            </w:r>
          </w:p>
        </w:tc>
      </w:tr>
      <w:tr w:rsidR="00534089" w:rsidRPr="00EE7F34" w14:paraId="49BC3FFC" w14:textId="77777777" w:rsidTr="00855A56">
        <w:trPr>
          <w:trHeight w:val="40"/>
        </w:trPr>
        <w:tc>
          <w:tcPr>
            <w:tcW w:w="943" w:type="dxa"/>
            <w:vAlign w:val="center"/>
          </w:tcPr>
          <w:p w14:paraId="47211CED" w14:textId="5564D3B5"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69</w:t>
            </w:r>
          </w:p>
        </w:tc>
        <w:tc>
          <w:tcPr>
            <w:tcW w:w="1726" w:type="dxa"/>
            <w:gridSpan w:val="2"/>
            <w:vAlign w:val="center"/>
          </w:tcPr>
          <w:p w14:paraId="5C5F7A46" w14:textId="712FF685"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Միդօպտիկ ա/կ 2% 10մլ</w:t>
            </w:r>
          </w:p>
        </w:tc>
        <w:tc>
          <w:tcPr>
            <w:tcW w:w="821" w:type="dxa"/>
            <w:vAlign w:val="center"/>
          </w:tcPr>
          <w:p w14:paraId="55E2C8E3" w14:textId="62AEA3B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78419729" w14:textId="30AB6BDF"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750F2EA" w14:textId="12AF72C9"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4783A797"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0C1289E" w14:textId="182429F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55.862,40</w:t>
            </w:r>
          </w:p>
        </w:tc>
        <w:tc>
          <w:tcPr>
            <w:tcW w:w="1701" w:type="dxa"/>
            <w:gridSpan w:val="5"/>
            <w:vAlign w:val="center"/>
          </w:tcPr>
          <w:p w14:paraId="2D400A4B" w14:textId="38B2124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Ցիկլոպենտոլատ ciclopentolate ակնակաթիլներ 10մգ/մլ, 5մլ պլաստիկե սրվակ:  Պահպանման պայմանները՝ լույսից պաշտպանված, երեխաների համար անհասանելի վայրում, ոչ բարձր քան 30°C ջերմաստիճանի պայմաններում: </w:t>
            </w:r>
          </w:p>
        </w:tc>
        <w:tc>
          <w:tcPr>
            <w:tcW w:w="1684" w:type="dxa"/>
            <w:vAlign w:val="center"/>
          </w:tcPr>
          <w:p w14:paraId="0CD7B15F" w14:textId="5081542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Ցիկլոպենտոլատ ciclopentolate ակնակաթիլներ 10մգ/մլ, 5մլ պլաստիկե սրվակ:  Պահպանման պայմանները՝ լույսից պաշտպանված, երեխաների համար անհասանելի վայրում, ոչ բարձր քան 30°C ջերմաստիճանի պայմաններում: </w:t>
            </w:r>
          </w:p>
        </w:tc>
      </w:tr>
      <w:tr w:rsidR="00534089" w:rsidRPr="00EE7F34" w14:paraId="79A67175" w14:textId="77777777" w:rsidTr="00855A56">
        <w:trPr>
          <w:trHeight w:val="40"/>
        </w:trPr>
        <w:tc>
          <w:tcPr>
            <w:tcW w:w="943" w:type="dxa"/>
            <w:vAlign w:val="center"/>
          </w:tcPr>
          <w:p w14:paraId="470159C2" w14:textId="181AAB16"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70</w:t>
            </w:r>
          </w:p>
        </w:tc>
        <w:tc>
          <w:tcPr>
            <w:tcW w:w="1726" w:type="dxa"/>
            <w:gridSpan w:val="2"/>
            <w:vAlign w:val="center"/>
          </w:tcPr>
          <w:p w14:paraId="19DD52B4" w14:textId="58113D9B"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Մեկոլ բորիմեդ 40գ</w:t>
            </w:r>
          </w:p>
        </w:tc>
        <w:tc>
          <w:tcPr>
            <w:tcW w:w="821" w:type="dxa"/>
            <w:vAlign w:val="center"/>
          </w:tcPr>
          <w:p w14:paraId="5ABA7418" w14:textId="60CC306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E04991B"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727939" w14:textId="1956BCB0"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2FA1666F"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DE38B49" w14:textId="3E6B4F0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4.708,00</w:t>
            </w:r>
          </w:p>
        </w:tc>
        <w:tc>
          <w:tcPr>
            <w:tcW w:w="1701" w:type="dxa"/>
            <w:gridSpan w:val="5"/>
            <w:vAlign w:val="center"/>
          </w:tcPr>
          <w:p w14:paraId="7D635CFD" w14:textId="2274DD5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Քլորամֆենիկոլ և մեթիլուրացիլ 7,5մգ/40մլ.</w:t>
            </w:r>
          </w:p>
        </w:tc>
        <w:tc>
          <w:tcPr>
            <w:tcW w:w="1684" w:type="dxa"/>
            <w:vAlign w:val="center"/>
          </w:tcPr>
          <w:p w14:paraId="67F33E35" w14:textId="0C8580AF"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Քլորամֆենիկոլ և մեթիլուրացիլ 7,5մգ/40մլ.</w:t>
            </w:r>
          </w:p>
        </w:tc>
      </w:tr>
      <w:tr w:rsidR="00534089" w:rsidRPr="00EE7F34" w14:paraId="10152B75" w14:textId="77777777" w:rsidTr="00855A56">
        <w:trPr>
          <w:trHeight w:val="40"/>
        </w:trPr>
        <w:tc>
          <w:tcPr>
            <w:tcW w:w="943" w:type="dxa"/>
            <w:vAlign w:val="center"/>
          </w:tcPr>
          <w:p w14:paraId="015B9F87" w14:textId="522226C9"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71</w:t>
            </w:r>
          </w:p>
        </w:tc>
        <w:tc>
          <w:tcPr>
            <w:tcW w:w="1726" w:type="dxa"/>
            <w:gridSpan w:val="2"/>
            <w:vAlign w:val="center"/>
          </w:tcPr>
          <w:p w14:paraId="3303A1A3" w14:textId="287555BA"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Պարացետամոլ 500մգ</w:t>
            </w:r>
          </w:p>
        </w:tc>
        <w:tc>
          <w:tcPr>
            <w:tcW w:w="821" w:type="dxa"/>
            <w:vAlign w:val="center"/>
          </w:tcPr>
          <w:p w14:paraId="2D5CA868" w14:textId="14698F6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6B579FB"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B156C5D" w14:textId="7609428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1 000,00</w:t>
            </w:r>
          </w:p>
        </w:tc>
        <w:tc>
          <w:tcPr>
            <w:tcW w:w="833" w:type="dxa"/>
            <w:gridSpan w:val="2"/>
            <w:vAlign w:val="center"/>
          </w:tcPr>
          <w:p w14:paraId="4FEAE33B"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11C3829" w14:textId="35C4DA3A"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7.000,00</w:t>
            </w:r>
          </w:p>
        </w:tc>
        <w:tc>
          <w:tcPr>
            <w:tcW w:w="1701" w:type="dxa"/>
            <w:gridSpan w:val="5"/>
            <w:vAlign w:val="center"/>
          </w:tcPr>
          <w:p w14:paraId="32A33BB0" w14:textId="785BB2AF"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Պարացետամոլ 500мг դեղահատ:Պահպանման պայմանները  պահել օրիգինալ տուփում չոր և մութ վայրում, 15-25°С. Պայմաններում:</w:t>
            </w:r>
          </w:p>
        </w:tc>
        <w:tc>
          <w:tcPr>
            <w:tcW w:w="1684" w:type="dxa"/>
            <w:vAlign w:val="center"/>
          </w:tcPr>
          <w:p w14:paraId="3B358AA8" w14:textId="78A6755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Պարացետամոլ 500мг դեղահատ:Պահպանման պայմանները  պահել օրիգինալ տուփում չոր և մութ վայրում, 15-25°С. Պայմաններում:</w:t>
            </w:r>
          </w:p>
        </w:tc>
      </w:tr>
      <w:tr w:rsidR="00534089" w:rsidRPr="00EE7F34" w14:paraId="324EA40E" w14:textId="77777777" w:rsidTr="00855A56">
        <w:trPr>
          <w:trHeight w:val="40"/>
        </w:trPr>
        <w:tc>
          <w:tcPr>
            <w:tcW w:w="943" w:type="dxa"/>
            <w:vAlign w:val="center"/>
          </w:tcPr>
          <w:p w14:paraId="1730F030" w14:textId="0336C4EA"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72</w:t>
            </w:r>
          </w:p>
        </w:tc>
        <w:tc>
          <w:tcPr>
            <w:tcW w:w="1726" w:type="dxa"/>
            <w:gridSpan w:val="2"/>
            <w:vAlign w:val="center"/>
          </w:tcPr>
          <w:p w14:paraId="4B7B1C41" w14:textId="3866820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Ֆուրացիլինի փոշի, 0,02գ/100մլ.</w:t>
            </w:r>
          </w:p>
        </w:tc>
        <w:tc>
          <w:tcPr>
            <w:tcW w:w="821" w:type="dxa"/>
            <w:vAlign w:val="center"/>
          </w:tcPr>
          <w:p w14:paraId="4CF7DA01" w14:textId="30AE12F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B7343E2"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000280A" w14:textId="50B156E7"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510CF9E6"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9DBC68A" w14:textId="5BF4AC8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2.250,00</w:t>
            </w:r>
          </w:p>
        </w:tc>
        <w:tc>
          <w:tcPr>
            <w:tcW w:w="1701" w:type="dxa"/>
            <w:gridSpan w:val="5"/>
            <w:vAlign w:val="center"/>
          </w:tcPr>
          <w:p w14:paraId="7F5CA21A" w14:textId="70E2D53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Թափանցիկ հեղուկ, թեթև դեղին երանգով, հատուկ հոտով</w:t>
            </w:r>
          </w:p>
        </w:tc>
        <w:tc>
          <w:tcPr>
            <w:tcW w:w="1684" w:type="dxa"/>
            <w:vAlign w:val="center"/>
          </w:tcPr>
          <w:p w14:paraId="1FC3B6F5" w14:textId="24F16F0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Թափանցիկ հեղուկ, թեթև դեղին երանգով, հատուկ հոտով</w:t>
            </w:r>
          </w:p>
        </w:tc>
      </w:tr>
      <w:tr w:rsidR="00534089" w:rsidRPr="00EE7F34" w14:paraId="5A3DF88B" w14:textId="77777777" w:rsidTr="00855A56">
        <w:trPr>
          <w:trHeight w:val="40"/>
        </w:trPr>
        <w:tc>
          <w:tcPr>
            <w:tcW w:w="943" w:type="dxa"/>
            <w:vAlign w:val="center"/>
          </w:tcPr>
          <w:p w14:paraId="0DF878C4" w14:textId="672CFAF4"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73</w:t>
            </w:r>
          </w:p>
        </w:tc>
        <w:tc>
          <w:tcPr>
            <w:tcW w:w="1726" w:type="dxa"/>
            <w:gridSpan w:val="2"/>
            <w:vAlign w:val="center"/>
          </w:tcPr>
          <w:p w14:paraId="103DBC37" w14:textId="4F9849D9"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Պենտատրոպ</w:t>
            </w:r>
          </w:p>
        </w:tc>
        <w:tc>
          <w:tcPr>
            <w:tcW w:w="821" w:type="dxa"/>
            <w:vAlign w:val="center"/>
          </w:tcPr>
          <w:p w14:paraId="2B6A489F" w14:textId="211982D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770CFE8"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DE4D073" w14:textId="782E8C42"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40,00</w:t>
            </w:r>
          </w:p>
        </w:tc>
        <w:tc>
          <w:tcPr>
            <w:tcW w:w="833" w:type="dxa"/>
            <w:gridSpan w:val="2"/>
            <w:vAlign w:val="center"/>
          </w:tcPr>
          <w:p w14:paraId="3E1D8519"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D87E833" w14:textId="548A84A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120.000,00</w:t>
            </w:r>
          </w:p>
        </w:tc>
        <w:tc>
          <w:tcPr>
            <w:tcW w:w="1701" w:type="dxa"/>
            <w:gridSpan w:val="5"/>
            <w:vAlign w:val="center"/>
          </w:tcPr>
          <w:p w14:paraId="31E3B762" w14:textId="491B742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Ցիկլոպենտոլատ ciclopentolate ակնակաթիլներ 10մգ/մլ, 5մլ </w:t>
            </w:r>
            <w:r w:rsidRPr="00EE7F34">
              <w:rPr>
                <w:rFonts w:ascii="GHEA Grapalat" w:hAnsi="GHEA Grapalat" w:cs="Calibri"/>
                <w:color w:val="000000"/>
                <w:sz w:val="16"/>
                <w:szCs w:val="16"/>
                <w:lang w:val="hy-AM"/>
              </w:rPr>
              <w:lastRenderedPageBreak/>
              <w:t xml:space="preserve">պլաստիկե սրվակ:  Պահպանման պայմանները՝ լույսից պաշտպանված, երեխաների համար անհասանելի վայրում, ոչ բարձր քան 30°C ջերմաստիճանի պայմաններում: </w:t>
            </w:r>
          </w:p>
        </w:tc>
        <w:tc>
          <w:tcPr>
            <w:tcW w:w="1684" w:type="dxa"/>
            <w:vAlign w:val="center"/>
          </w:tcPr>
          <w:p w14:paraId="07FEEFB0" w14:textId="5D3DAF0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Ցիկլոպենտոլատ ciclopentolate ակնակաթիլներ 10մգ/մլ, 5մլ </w:t>
            </w:r>
            <w:r w:rsidRPr="00EE7F34">
              <w:rPr>
                <w:rFonts w:ascii="GHEA Grapalat" w:hAnsi="GHEA Grapalat" w:cs="Calibri"/>
                <w:color w:val="000000"/>
                <w:sz w:val="16"/>
                <w:szCs w:val="16"/>
                <w:lang w:val="hy-AM"/>
              </w:rPr>
              <w:lastRenderedPageBreak/>
              <w:t xml:space="preserve">պլաստիկե սրվակ:  Պահպանման պայմանները՝ լույսից պաշտպանված, երեխաների համար անհասանելի վայրում, ոչ բարձր քան 30°C ջերմաստիճանի պայմաններում: </w:t>
            </w:r>
          </w:p>
        </w:tc>
      </w:tr>
      <w:tr w:rsidR="00534089" w:rsidRPr="00EE7F34" w14:paraId="144187F3" w14:textId="77777777" w:rsidTr="00855A56">
        <w:trPr>
          <w:trHeight w:val="40"/>
        </w:trPr>
        <w:tc>
          <w:tcPr>
            <w:tcW w:w="943" w:type="dxa"/>
            <w:vAlign w:val="center"/>
          </w:tcPr>
          <w:p w14:paraId="1674E2E3" w14:textId="43A45A74"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74</w:t>
            </w:r>
          </w:p>
        </w:tc>
        <w:tc>
          <w:tcPr>
            <w:tcW w:w="1726" w:type="dxa"/>
            <w:gridSpan w:val="2"/>
            <w:vAlign w:val="center"/>
          </w:tcPr>
          <w:p w14:paraId="1D30D1A5" w14:textId="2055DFDA"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Ստրոֆանտին 0,25% 1,0</w:t>
            </w:r>
          </w:p>
        </w:tc>
        <w:tc>
          <w:tcPr>
            <w:tcW w:w="821" w:type="dxa"/>
            <w:vAlign w:val="center"/>
          </w:tcPr>
          <w:p w14:paraId="74E75CBD" w14:textId="6ABC488A"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ADDA888"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4975C92" w14:textId="058C1D64"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4DC72DEC"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D398B40" w14:textId="610F4EC2"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14.000,00</w:t>
            </w:r>
          </w:p>
        </w:tc>
        <w:tc>
          <w:tcPr>
            <w:tcW w:w="1701" w:type="dxa"/>
            <w:gridSpan w:val="5"/>
            <w:vAlign w:val="center"/>
          </w:tcPr>
          <w:p w14:paraId="53A01241" w14:textId="3D42F04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Ներարկման հեղուկ:Ակտիվ բաղադրիչ `g-strophanthin;1 մլ լուծույթը պարունակում է ստրոֆանտին G 0,25 մգ;</w:t>
            </w:r>
            <w:r w:rsidRPr="00EE7F34">
              <w:rPr>
                <w:rFonts w:ascii="GHEA Grapalat" w:hAnsi="GHEA Grapalat" w:cs="Calibri"/>
                <w:color w:val="000000"/>
                <w:sz w:val="16"/>
                <w:szCs w:val="16"/>
                <w:lang w:val="hy-AM"/>
              </w:rPr>
              <w:br/>
              <w:t>Օժանդակ նյութեր՝ դինատրիումի ֆոսֆատ դոդեկահիդրատ, նատրիումի դիհիդրոֆոսֆատ դիհիդրատ, դինատրիումի էդետատ, ներարկման ջուր</w:t>
            </w:r>
          </w:p>
        </w:tc>
        <w:tc>
          <w:tcPr>
            <w:tcW w:w="1684" w:type="dxa"/>
            <w:vAlign w:val="center"/>
          </w:tcPr>
          <w:p w14:paraId="3EE93921" w14:textId="7E95855E"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6EBE2530" w14:textId="77777777" w:rsidTr="00855A56">
        <w:trPr>
          <w:trHeight w:val="40"/>
        </w:trPr>
        <w:tc>
          <w:tcPr>
            <w:tcW w:w="943" w:type="dxa"/>
            <w:vAlign w:val="center"/>
          </w:tcPr>
          <w:p w14:paraId="31092A67" w14:textId="132EEFA2"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75</w:t>
            </w:r>
          </w:p>
        </w:tc>
        <w:tc>
          <w:tcPr>
            <w:tcW w:w="1726" w:type="dxa"/>
            <w:gridSpan w:val="2"/>
            <w:vAlign w:val="center"/>
          </w:tcPr>
          <w:p w14:paraId="47AC82F1" w14:textId="197975C1"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Էուֆիլին 24% 5,0</w:t>
            </w:r>
          </w:p>
        </w:tc>
        <w:tc>
          <w:tcPr>
            <w:tcW w:w="821" w:type="dxa"/>
            <w:vAlign w:val="center"/>
          </w:tcPr>
          <w:p w14:paraId="40282301" w14:textId="5437D45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ED3B3D4"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AA6BD61" w14:textId="7FE22588"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69BC2B9F"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2E2567D" w14:textId="234D57B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1.296,00</w:t>
            </w:r>
          </w:p>
        </w:tc>
        <w:tc>
          <w:tcPr>
            <w:tcW w:w="1701" w:type="dxa"/>
            <w:gridSpan w:val="5"/>
            <w:vAlign w:val="center"/>
          </w:tcPr>
          <w:p w14:paraId="701CF08B" w14:textId="4C08A8E9"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նյութ `ամինոֆիլին կամ թեոֆիլին և էթիլենդիամին;</w:t>
            </w:r>
            <w:r w:rsidRPr="00EE7F34">
              <w:rPr>
                <w:rFonts w:ascii="GHEA Grapalat" w:hAnsi="GHEA Grapalat" w:cs="Calibri"/>
                <w:color w:val="000000"/>
                <w:sz w:val="16"/>
                <w:szCs w:val="16"/>
                <w:lang w:val="hy-AM"/>
              </w:rPr>
              <w:br/>
              <w:t>Օժանդակ նյութ՝ ներարկման ջուր մինչև 1 մլ:</w:t>
            </w:r>
          </w:p>
        </w:tc>
        <w:tc>
          <w:tcPr>
            <w:tcW w:w="1684" w:type="dxa"/>
            <w:vAlign w:val="center"/>
          </w:tcPr>
          <w:p w14:paraId="2144FD82" w14:textId="44375D29"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նյութ `ամինոֆիլին կամ թեոֆիլին և էթիլենդիամին;</w:t>
            </w:r>
            <w:r w:rsidRPr="00EE7F34">
              <w:rPr>
                <w:rFonts w:ascii="GHEA Grapalat" w:hAnsi="GHEA Grapalat" w:cs="Calibri"/>
                <w:color w:val="000000"/>
                <w:sz w:val="16"/>
                <w:szCs w:val="16"/>
                <w:lang w:val="hy-AM"/>
              </w:rPr>
              <w:br/>
              <w:t>Օժանդակ նյութ՝ ներարկման ջուր մինչև 1 մլ:</w:t>
            </w:r>
          </w:p>
        </w:tc>
      </w:tr>
      <w:tr w:rsidR="00534089" w:rsidRPr="00EE7F34" w14:paraId="38CF405E" w14:textId="77777777" w:rsidTr="00855A56">
        <w:trPr>
          <w:trHeight w:val="40"/>
        </w:trPr>
        <w:tc>
          <w:tcPr>
            <w:tcW w:w="943" w:type="dxa"/>
            <w:vAlign w:val="center"/>
          </w:tcPr>
          <w:p w14:paraId="0FA58EC9" w14:textId="0AABC504"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76</w:t>
            </w:r>
          </w:p>
        </w:tc>
        <w:tc>
          <w:tcPr>
            <w:tcW w:w="1726" w:type="dxa"/>
            <w:gridSpan w:val="2"/>
            <w:vAlign w:val="center"/>
          </w:tcPr>
          <w:p w14:paraId="5D6381AB" w14:textId="63A7327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Ջրածնի պերօքսիդ 3% 100մլ.</w:t>
            </w:r>
          </w:p>
        </w:tc>
        <w:tc>
          <w:tcPr>
            <w:tcW w:w="821" w:type="dxa"/>
            <w:vAlign w:val="center"/>
          </w:tcPr>
          <w:p w14:paraId="4D72765B" w14:textId="7CD8D66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B3356DA"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B97C236" w14:textId="60C75C3B"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50,00</w:t>
            </w:r>
          </w:p>
        </w:tc>
        <w:tc>
          <w:tcPr>
            <w:tcW w:w="833" w:type="dxa"/>
            <w:gridSpan w:val="2"/>
            <w:vAlign w:val="center"/>
          </w:tcPr>
          <w:p w14:paraId="4802635D"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EAAC725" w14:textId="692C0A1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4.350,00</w:t>
            </w:r>
          </w:p>
        </w:tc>
        <w:tc>
          <w:tcPr>
            <w:tcW w:w="1701" w:type="dxa"/>
            <w:gridSpan w:val="5"/>
            <w:vAlign w:val="center"/>
          </w:tcPr>
          <w:p w14:paraId="18A6A08C" w14:textId="0344D9A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Տեղային և արտաքին օգտագործման լուծույթ: Անգույն, անհոտ, թափանցիկ հեղուկ։</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Հակասեպտիկ</w:t>
            </w:r>
          </w:p>
        </w:tc>
        <w:tc>
          <w:tcPr>
            <w:tcW w:w="1684" w:type="dxa"/>
            <w:vAlign w:val="center"/>
          </w:tcPr>
          <w:p w14:paraId="4B69E6FC" w14:textId="1AFDC8DC"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Տեղային և արտաքին օգտագործման լուծույթ: Անգույն, անհոտ, թափանցիկ հեղուկ։</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Հակասեպտիկ</w:t>
            </w:r>
          </w:p>
        </w:tc>
      </w:tr>
      <w:tr w:rsidR="00534089" w:rsidRPr="00EE7F34" w14:paraId="496F5708" w14:textId="77777777" w:rsidTr="00855A56">
        <w:trPr>
          <w:trHeight w:val="40"/>
        </w:trPr>
        <w:tc>
          <w:tcPr>
            <w:tcW w:w="943" w:type="dxa"/>
            <w:vAlign w:val="center"/>
          </w:tcPr>
          <w:p w14:paraId="01E5226E" w14:textId="7AB1CF8A"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77</w:t>
            </w:r>
          </w:p>
        </w:tc>
        <w:tc>
          <w:tcPr>
            <w:tcW w:w="1726" w:type="dxa"/>
            <w:gridSpan w:val="2"/>
            <w:vAlign w:val="center"/>
          </w:tcPr>
          <w:p w14:paraId="4E6685FD" w14:textId="2049139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Դեքսամետազոն 4մգ/մլ. 1,0</w:t>
            </w:r>
          </w:p>
        </w:tc>
        <w:tc>
          <w:tcPr>
            <w:tcW w:w="821" w:type="dxa"/>
            <w:vAlign w:val="center"/>
          </w:tcPr>
          <w:p w14:paraId="4E2F254F" w14:textId="25A6295A"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1B735D9"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C9979C1" w14:textId="7D1E90A7"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40,00</w:t>
            </w:r>
          </w:p>
        </w:tc>
        <w:tc>
          <w:tcPr>
            <w:tcW w:w="833" w:type="dxa"/>
            <w:gridSpan w:val="2"/>
            <w:vAlign w:val="center"/>
          </w:tcPr>
          <w:p w14:paraId="56E0DC99"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B7BB154" w14:textId="598CB83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2.840,00</w:t>
            </w:r>
          </w:p>
        </w:tc>
        <w:tc>
          <w:tcPr>
            <w:tcW w:w="1701" w:type="dxa"/>
            <w:gridSpan w:val="5"/>
            <w:vAlign w:val="center"/>
          </w:tcPr>
          <w:p w14:paraId="234E8B88" w14:textId="035F6BF6"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նյութ՝ դեքսամետազոն նատրիումի ֆոսֆատ՝ 4.0 մգ դեքսամետազոն ֆոսֆատի առումով;</w:t>
            </w:r>
            <w:r w:rsidRPr="00EE7F34">
              <w:rPr>
                <w:rFonts w:ascii="GHEA Grapalat" w:hAnsi="GHEA Grapalat" w:cs="Calibri"/>
                <w:color w:val="000000"/>
                <w:sz w:val="16"/>
                <w:szCs w:val="16"/>
                <w:lang w:val="hy-AM"/>
              </w:rPr>
              <w:br/>
              <w:t>օժանդակ նյութեր՝ գլիցերին (գլիցերին) 22,5 մգ; նատրիումի հիդրոֆոսֆատ դիհիդրատ (նատրիումի ֆոսֆատ 12-ջուր) 0,8 մգ; դինատրիումի էդետատ դիհիդրատ (էթիլենդիամինտետրաքացախաթթվի երկնատրիումի աղ) 0,1 մգ; ներարկման ջուր մինչև 1 մլ:</w:t>
            </w:r>
            <w:r w:rsidRPr="00EE7F34">
              <w:rPr>
                <w:rFonts w:ascii="GHEA Grapalat" w:hAnsi="GHEA Grapalat" w:cs="Calibri"/>
                <w:color w:val="000000"/>
                <w:sz w:val="16"/>
                <w:szCs w:val="16"/>
                <w:lang w:val="hy-AM"/>
              </w:rPr>
              <w:br/>
              <w:t>Ամպուլաներ՝ լուսապաշտպան չեզոք ապակուց:</w:t>
            </w:r>
          </w:p>
        </w:tc>
        <w:tc>
          <w:tcPr>
            <w:tcW w:w="1684" w:type="dxa"/>
            <w:vAlign w:val="center"/>
          </w:tcPr>
          <w:p w14:paraId="174B93BC" w14:textId="150F6708"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նյութ՝ դեքսամետազոն նատրիումի ֆոսֆատ՝ 4.0 մգ դեքսամետազոն ֆոսֆատի առումով;</w:t>
            </w:r>
            <w:r w:rsidRPr="00EE7F34">
              <w:rPr>
                <w:rFonts w:ascii="GHEA Grapalat" w:hAnsi="GHEA Grapalat" w:cs="Calibri"/>
                <w:color w:val="000000"/>
                <w:sz w:val="16"/>
                <w:szCs w:val="16"/>
                <w:lang w:val="hy-AM"/>
              </w:rPr>
              <w:br/>
              <w:t>օժանդակ նյութեր՝ գլիցերին (գլիցերին) 22,5 մգ; նատրիումի հիդրոֆոսֆատ դիհիդրատ (նատրիումի ֆոսֆատ 12-ջուր) 0,8 մգ; դինատրիումի էդետատ դիհիդրատ (էթիլենդիամինտետրաքացախաթթվի երկնատրիումի աղ) 0,1 մգ; ներարկման ջուր մինչև 1 մլ:</w:t>
            </w:r>
            <w:r w:rsidRPr="00EE7F34">
              <w:rPr>
                <w:rFonts w:ascii="GHEA Grapalat" w:hAnsi="GHEA Grapalat" w:cs="Calibri"/>
                <w:color w:val="000000"/>
                <w:sz w:val="16"/>
                <w:szCs w:val="16"/>
                <w:lang w:val="hy-AM"/>
              </w:rPr>
              <w:br/>
              <w:t>Ամպուլաներ՝ լուսապաշտպան չեզոք ապակուց:</w:t>
            </w:r>
          </w:p>
        </w:tc>
      </w:tr>
      <w:tr w:rsidR="00534089" w:rsidRPr="00EE7F34" w14:paraId="658BB661" w14:textId="77777777" w:rsidTr="00855A56">
        <w:trPr>
          <w:trHeight w:val="40"/>
        </w:trPr>
        <w:tc>
          <w:tcPr>
            <w:tcW w:w="943" w:type="dxa"/>
            <w:vAlign w:val="center"/>
          </w:tcPr>
          <w:p w14:paraId="4F6AAF8A" w14:textId="1273DDF7"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78</w:t>
            </w:r>
          </w:p>
        </w:tc>
        <w:tc>
          <w:tcPr>
            <w:tcW w:w="1726" w:type="dxa"/>
            <w:gridSpan w:val="2"/>
            <w:vAlign w:val="center"/>
          </w:tcPr>
          <w:p w14:paraId="4ADD0E9C" w14:textId="2E827A4D"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Նիտրոգլիցերին 0,5</w:t>
            </w:r>
          </w:p>
        </w:tc>
        <w:tc>
          <w:tcPr>
            <w:tcW w:w="821" w:type="dxa"/>
            <w:vAlign w:val="center"/>
          </w:tcPr>
          <w:p w14:paraId="1D864978" w14:textId="728D25F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3BD4F6B"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09C9902" w14:textId="5B7C0BF6"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100,00</w:t>
            </w:r>
          </w:p>
        </w:tc>
        <w:tc>
          <w:tcPr>
            <w:tcW w:w="833" w:type="dxa"/>
            <w:gridSpan w:val="2"/>
            <w:vAlign w:val="center"/>
          </w:tcPr>
          <w:p w14:paraId="22A6B31A"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031A9F5" w14:textId="0683692D"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900,00</w:t>
            </w:r>
          </w:p>
        </w:tc>
        <w:tc>
          <w:tcPr>
            <w:tcW w:w="1701" w:type="dxa"/>
            <w:gridSpan w:val="5"/>
            <w:vAlign w:val="center"/>
          </w:tcPr>
          <w:p w14:paraId="3C522114" w14:textId="7EBD72F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Նիտրոգլիցերին 0,5</w:t>
            </w:r>
          </w:p>
        </w:tc>
        <w:tc>
          <w:tcPr>
            <w:tcW w:w="1684" w:type="dxa"/>
            <w:vAlign w:val="center"/>
          </w:tcPr>
          <w:p w14:paraId="35CBC685" w14:textId="0AF05FD9"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Նիտրոգլիցերին 0,5</w:t>
            </w:r>
          </w:p>
        </w:tc>
      </w:tr>
      <w:tr w:rsidR="00534089" w:rsidRPr="00EE7F34" w14:paraId="56330443" w14:textId="77777777" w:rsidTr="00855A56">
        <w:trPr>
          <w:trHeight w:val="40"/>
        </w:trPr>
        <w:tc>
          <w:tcPr>
            <w:tcW w:w="943" w:type="dxa"/>
            <w:vAlign w:val="center"/>
          </w:tcPr>
          <w:p w14:paraId="3BE08DD1" w14:textId="021717E3"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79</w:t>
            </w:r>
          </w:p>
        </w:tc>
        <w:tc>
          <w:tcPr>
            <w:tcW w:w="1726" w:type="dxa"/>
            <w:gridSpan w:val="2"/>
            <w:vAlign w:val="center"/>
          </w:tcPr>
          <w:p w14:paraId="30AD57F4" w14:textId="5E9AB702"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Պապավերին 2% 2,0</w:t>
            </w:r>
          </w:p>
        </w:tc>
        <w:tc>
          <w:tcPr>
            <w:tcW w:w="821" w:type="dxa"/>
            <w:vAlign w:val="center"/>
          </w:tcPr>
          <w:p w14:paraId="0513FAFE" w14:textId="2BF5EDB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A90A375"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9DBC0C1" w14:textId="7ACF010D"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0E7E929E"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8CB7D75" w14:textId="7A66A55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720,00</w:t>
            </w:r>
          </w:p>
        </w:tc>
        <w:tc>
          <w:tcPr>
            <w:tcW w:w="1701" w:type="dxa"/>
            <w:gridSpan w:val="5"/>
            <w:vAlign w:val="center"/>
          </w:tcPr>
          <w:p w14:paraId="2198C4FA" w14:textId="44F154B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Պապավերին 2% 2,0</w:t>
            </w:r>
          </w:p>
        </w:tc>
        <w:tc>
          <w:tcPr>
            <w:tcW w:w="1684" w:type="dxa"/>
            <w:vAlign w:val="center"/>
          </w:tcPr>
          <w:p w14:paraId="7CC96BA1" w14:textId="4299B550"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Պապավերին 2% 2,0</w:t>
            </w:r>
          </w:p>
        </w:tc>
      </w:tr>
      <w:tr w:rsidR="00534089" w:rsidRPr="00EE7F34" w14:paraId="6FA3E439" w14:textId="77777777" w:rsidTr="00855A56">
        <w:trPr>
          <w:trHeight w:val="40"/>
        </w:trPr>
        <w:tc>
          <w:tcPr>
            <w:tcW w:w="943" w:type="dxa"/>
            <w:vAlign w:val="center"/>
          </w:tcPr>
          <w:p w14:paraId="7E375315" w14:textId="4AFC1A0F"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80</w:t>
            </w:r>
          </w:p>
        </w:tc>
        <w:tc>
          <w:tcPr>
            <w:tcW w:w="1726" w:type="dxa"/>
            <w:gridSpan w:val="2"/>
            <w:vAlign w:val="center"/>
          </w:tcPr>
          <w:p w14:paraId="2B7B372E" w14:textId="706BBC2A"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NaCl 0,9% 5,0 լուծույթ</w:t>
            </w:r>
          </w:p>
        </w:tc>
        <w:tc>
          <w:tcPr>
            <w:tcW w:w="821" w:type="dxa"/>
            <w:vAlign w:val="center"/>
          </w:tcPr>
          <w:p w14:paraId="31009E94" w14:textId="14AC501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FD05673"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6916CF0" w14:textId="275BE26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w:t>
            </w:r>
          </w:p>
        </w:tc>
        <w:tc>
          <w:tcPr>
            <w:tcW w:w="833" w:type="dxa"/>
            <w:gridSpan w:val="2"/>
            <w:vAlign w:val="center"/>
          </w:tcPr>
          <w:p w14:paraId="440D3A6F"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A8788EB" w14:textId="4EE2953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5.000,00</w:t>
            </w:r>
          </w:p>
        </w:tc>
        <w:tc>
          <w:tcPr>
            <w:tcW w:w="1701" w:type="dxa"/>
            <w:gridSpan w:val="5"/>
            <w:vAlign w:val="center"/>
          </w:tcPr>
          <w:p w14:paraId="4C9C7BFB" w14:textId="794B513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բաղադրիչ՝ նատրիումի քլորիդ - 9 մգ:</w:t>
            </w:r>
            <w:r w:rsidRPr="00EE7F34">
              <w:rPr>
                <w:rFonts w:ascii="GHEA Grapalat" w:hAnsi="GHEA Grapalat" w:cs="Calibri"/>
                <w:color w:val="000000"/>
                <w:sz w:val="16"/>
                <w:szCs w:val="16"/>
                <w:lang w:val="hy-AM"/>
              </w:rPr>
              <w:br/>
              <w:t>Օժանդակ նյութ՝ ներարկման ջուր՝ մինչև 1 մլ: Թափանցիկ անգույն հեղուկ։</w:t>
            </w:r>
          </w:p>
        </w:tc>
        <w:tc>
          <w:tcPr>
            <w:tcW w:w="1684" w:type="dxa"/>
            <w:vAlign w:val="center"/>
          </w:tcPr>
          <w:p w14:paraId="2A4D3981" w14:textId="1DCDA1B8"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Ակտիվ բաղադրիչ՝ նատրիումի քլորիդ - 9 մգ:</w:t>
            </w:r>
            <w:r w:rsidRPr="00EE7F34">
              <w:rPr>
                <w:rFonts w:ascii="GHEA Grapalat" w:hAnsi="GHEA Grapalat" w:cs="Calibri"/>
                <w:color w:val="000000"/>
                <w:sz w:val="16"/>
                <w:szCs w:val="16"/>
                <w:lang w:val="hy-AM"/>
              </w:rPr>
              <w:br/>
              <w:t>Օժանդակ նյութ՝ ներարկման ջուր՝ մինչև 1 մլ: Թափանցիկ անգույն հեղուկ։</w:t>
            </w:r>
          </w:p>
        </w:tc>
      </w:tr>
      <w:tr w:rsidR="00534089" w:rsidRPr="00EE7F34" w14:paraId="04840BE2" w14:textId="77777777" w:rsidTr="00855A56">
        <w:trPr>
          <w:trHeight w:val="40"/>
        </w:trPr>
        <w:tc>
          <w:tcPr>
            <w:tcW w:w="943" w:type="dxa"/>
            <w:vAlign w:val="center"/>
          </w:tcPr>
          <w:p w14:paraId="7D776127" w14:textId="44808CF0"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81</w:t>
            </w:r>
          </w:p>
        </w:tc>
        <w:tc>
          <w:tcPr>
            <w:tcW w:w="1726" w:type="dxa"/>
            <w:gridSpan w:val="2"/>
            <w:vAlign w:val="center"/>
          </w:tcPr>
          <w:p w14:paraId="67D71E82" w14:textId="701E7B6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Վալիդոլ 60մգ.</w:t>
            </w:r>
          </w:p>
        </w:tc>
        <w:tc>
          <w:tcPr>
            <w:tcW w:w="821" w:type="dxa"/>
            <w:vAlign w:val="center"/>
          </w:tcPr>
          <w:p w14:paraId="42BA5F7B" w14:textId="3188F29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2EDCE00"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8048115" w14:textId="2E9D2D09"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50,00</w:t>
            </w:r>
          </w:p>
        </w:tc>
        <w:tc>
          <w:tcPr>
            <w:tcW w:w="833" w:type="dxa"/>
            <w:gridSpan w:val="2"/>
            <w:vAlign w:val="center"/>
          </w:tcPr>
          <w:p w14:paraId="5FD8ED7A"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01B52FD" w14:textId="6583FE5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15.000,00</w:t>
            </w:r>
          </w:p>
        </w:tc>
        <w:tc>
          <w:tcPr>
            <w:tcW w:w="1701" w:type="dxa"/>
            <w:gridSpan w:val="5"/>
            <w:vAlign w:val="center"/>
          </w:tcPr>
          <w:p w14:paraId="534B7C71" w14:textId="59784E73"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Վալիդոլ 60մգ.</w:t>
            </w:r>
          </w:p>
        </w:tc>
        <w:tc>
          <w:tcPr>
            <w:tcW w:w="1684" w:type="dxa"/>
            <w:vAlign w:val="center"/>
          </w:tcPr>
          <w:p w14:paraId="11F1CE4D" w14:textId="74C1D9A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Վալիդոլ 60մգ.</w:t>
            </w:r>
          </w:p>
        </w:tc>
      </w:tr>
      <w:tr w:rsidR="00534089" w:rsidRPr="00EE7F34" w14:paraId="5F4B6763" w14:textId="77777777" w:rsidTr="00855A56">
        <w:trPr>
          <w:trHeight w:val="40"/>
        </w:trPr>
        <w:tc>
          <w:tcPr>
            <w:tcW w:w="943" w:type="dxa"/>
            <w:vAlign w:val="center"/>
          </w:tcPr>
          <w:p w14:paraId="58C8A183" w14:textId="12ABBBB7"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82</w:t>
            </w:r>
          </w:p>
        </w:tc>
        <w:tc>
          <w:tcPr>
            <w:tcW w:w="1726" w:type="dxa"/>
            <w:gridSpan w:val="2"/>
            <w:vAlign w:val="center"/>
          </w:tcPr>
          <w:p w14:paraId="23E8F236" w14:textId="5C724BFB"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Դիկլոֆենակ նատրիում 2,5% 3մլ.</w:t>
            </w:r>
          </w:p>
        </w:tc>
        <w:tc>
          <w:tcPr>
            <w:tcW w:w="821" w:type="dxa"/>
            <w:vAlign w:val="center"/>
          </w:tcPr>
          <w:p w14:paraId="3AA0D05E" w14:textId="6DD0920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46667C51"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4BC04EB" w14:textId="41951E09"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30,00</w:t>
            </w:r>
          </w:p>
        </w:tc>
        <w:tc>
          <w:tcPr>
            <w:tcW w:w="833" w:type="dxa"/>
            <w:gridSpan w:val="2"/>
            <w:vAlign w:val="center"/>
          </w:tcPr>
          <w:p w14:paraId="1C158EE1"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217099C" w14:textId="13C0CD1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36.000,00</w:t>
            </w:r>
          </w:p>
        </w:tc>
        <w:tc>
          <w:tcPr>
            <w:tcW w:w="1701" w:type="dxa"/>
            <w:gridSpan w:val="5"/>
            <w:vAlign w:val="center"/>
          </w:tcPr>
          <w:p w14:paraId="48D85E2B" w14:textId="7766821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Դիկլոֆենակ նատրիում 2,5% 3մլ.</w:t>
            </w:r>
          </w:p>
        </w:tc>
        <w:tc>
          <w:tcPr>
            <w:tcW w:w="1684" w:type="dxa"/>
            <w:vAlign w:val="center"/>
          </w:tcPr>
          <w:p w14:paraId="2FA16FD1" w14:textId="4BC78BEC"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Դիկլոֆենակ նատրիում 2,5% 3մլ.</w:t>
            </w:r>
          </w:p>
        </w:tc>
      </w:tr>
      <w:tr w:rsidR="00534089" w:rsidRPr="00EE7F34" w14:paraId="00C98850" w14:textId="77777777" w:rsidTr="00855A56">
        <w:trPr>
          <w:trHeight w:val="40"/>
        </w:trPr>
        <w:tc>
          <w:tcPr>
            <w:tcW w:w="943" w:type="dxa"/>
            <w:vAlign w:val="center"/>
          </w:tcPr>
          <w:p w14:paraId="6ACA1F39" w14:textId="614D1DDD"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83</w:t>
            </w:r>
          </w:p>
        </w:tc>
        <w:tc>
          <w:tcPr>
            <w:tcW w:w="1726" w:type="dxa"/>
            <w:gridSpan w:val="2"/>
            <w:vAlign w:val="center"/>
          </w:tcPr>
          <w:p w14:paraId="671CBAE0" w14:textId="27D9C35D"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Ռինգեր 500մլ.</w:t>
            </w:r>
          </w:p>
        </w:tc>
        <w:tc>
          <w:tcPr>
            <w:tcW w:w="821" w:type="dxa"/>
            <w:vAlign w:val="center"/>
          </w:tcPr>
          <w:p w14:paraId="543A163D" w14:textId="75800A2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53740D75"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6351F8A" w14:textId="7F0F3AFB"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w:t>
            </w:r>
          </w:p>
        </w:tc>
        <w:tc>
          <w:tcPr>
            <w:tcW w:w="833" w:type="dxa"/>
            <w:gridSpan w:val="2"/>
            <w:vAlign w:val="center"/>
          </w:tcPr>
          <w:p w14:paraId="5F07C966"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8C626D8" w14:textId="66878B8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4.000,00</w:t>
            </w:r>
          </w:p>
        </w:tc>
        <w:tc>
          <w:tcPr>
            <w:tcW w:w="1701" w:type="dxa"/>
            <w:gridSpan w:val="5"/>
            <w:vAlign w:val="center"/>
          </w:tcPr>
          <w:p w14:paraId="74CD0FAC" w14:textId="3299B746"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Ռինգեր 500մլ.</w:t>
            </w:r>
          </w:p>
        </w:tc>
        <w:tc>
          <w:tcPr>
            <w:tcW w:w="1684" w:type="dxa"/>
            <w:vAlign w:val="center"/>
          </w:tcPr>
          <w:p w14:paraId="79DF2634" w14:textId="414FB5A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Ռինգեր 500մլ.</w:t>
            </w:r>
          </w:p>
        </w:tc>
      </w:tr>
      <w:tr w:rsidR="00534089" w:rsidRPr="00EE7F34" w14:paraId="435AA279" w14:textId="77777777" w:rsidTr="00855A56">
        <w:trPr>
          <w:trHeight w:val="40"/>
        </w:trPr>
        <w:tc>
          <w:tcPr>
            <w:tcW w:w="943" w:type="dxa"/>
            <w:vAlign w:val="center"/>
          </w:tcPr>
          <w:p w14:paraId="4E7F1C6F" w14:textId="667FA4F0"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84</w:t>
            </w:r>
          </w:p>
        </w:tc>
        <w:tc>
          <w:tcPr>
            <w:tcW w:w="1726" w:type="dxa"/>
            <w:gridSpan w:val="2"/>
            <w:vAlign w:val="center"/>
          </w:tcPr>
          <w:p w14:paraId="7D72B114" w14:textId="68287ED4"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Մագնեզիումի սուլֆատ 25% 5մլ.</w:t>
            </w:r>
          </w:p>
        </w:tc>
        <w:tc>
          <w:tcPr>
            <w:tcW w:w="821" w:type="dxa"/>
            <w:vAlign w:val="center"/>
          </w:tcPr>
          <w:p w14:paraId="34004101" w14:textId="4C13AAE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08CA9D35"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FFDA590" w14:textId="4892E3B1"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20C55EB4"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ECEED9D" w14:textId="79013E3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24.000,00</w:t>
            </w:r>
          </w:p>
        </w:tc>
        <w:tc>
          <w:tcPr>
            <w:tcW w:w="1701" w:type="dxa"/>
            <w:gridSpan w:val="5"/>
            <w:vAlign w:val="center"/>
          </w:tcPr>
          <w:p w14:paraId="737E9226" w14:textId="4E18C94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Մագնեզիումի սուլֆատ 25% 5մլ.</w:t>
            </w:r>
          </w:p>
        </w:tc>
        <w:tc>
          <w:tcPr>
            <w:tcW w:w="1684" w:type="dxa"/>
            <w:vAlign w:val="center"/>
          </w:tcPr>
          <w:p w14:paraId="59B9AE25" w14:textId="29F978A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Մագնեզիումի սուլֆատ 25% 5մլ.</w:t>
            </w:r>
          </w:p>
        </w:tc>
      </w:tr>
      <w:tr w:rsidR="00534089" w:rsidRPr="00EE7F34" w14:paraId="5C33B3F5" w14:textId="77777777" w:rsidTr="00855A56">
        <w:trPr>
          <w:trHeight w:val="40"/>
        </w:trPr>
        <w:tc>
          <w:tcPr>
            <w:tcW w:w="943" w:type="dxa"/>
            <w:vAlign w:val="center"/>
          </w:tcPr>
          <w:p w14:paraId="0717DE6B" w14:textId="49E77C7B"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85</w:t>
            </w:r>
          </w:p>
        </w:tc>
        <w:tc>
          <w:tcPr>
            <w:tcW w:w="1726" w:type="dxa"/>
            <w:gridSpan w:val="2"/>
            <w:vAlign w:val="center"/>
          </w:tcPr>
          <w:p w14:paraId="39BC55E9" w14:textId="7496861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Դրոտավերին 20մգ/2մլ.</w:t>
            </w:r>
          </w:p>
        </w:tc>
        <w:tc>
          <w:tcPr>
            <w:tcW w:w="821" w:type="dxa"/>
            <w:vAlign w:val="center"/>
          </w:tcPr>
          <w:p w14:paraId="0938977A" w14:textId="298F52A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լիտր</w:t>
            </w:r>
          </w:p>
        </w:tc>
        <w:tc>
          <w:tcPr>
            <w:tcW w:w="996" w:type="dxa"/>
            <w:gridSpan w:val="2"/>
            <w:vAlign w:val="center"/>
          </w:tcPr>
          <w:p w14:paraId="5B17CFE7"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B8FADAE" w14:textId="1AD32E85"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20,00</w:t>
            </w:r>
          </w:p>
        </w:tc>
        <w:tc>
          <w:tcPr>
            <w:tcW w:w="833" w:type="dxa"/>
            <w:gridSpan w:val="2"/>
            <w:vAlign w:val="center"/>
          </w:tcPr>
          <w:p w14:paraId="1206C11C"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82AFAEF" w14:textId="3FBBD0D1"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13E9594D" w14:textId="27EE824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Դրոտավերին 20մգ/2մլ.</w:t>
            </w:r>
          </w:p>
        </w:tc>
        <w:tc>
          <w:tcPr>
            <w:tcW w:w="1684" w:type="dxa"/>
            <w:vAlign w:val="center"/>
          </w:tcPr>
          <w:p w14:paraId="7A139478" w14:textId="6295769A"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Դրոտավերին 20մգ/2մլ.</w:t>
            </w:r>
          </w:p>
        </w:tc>
      </w:tr>
      <w:tr w:rsidR="00534089" w:rsidRPr="00EE7F34" w14:paraId="6F4B372A" w14:textId="77777777" w:rsidTr="00855A56">
        <w:trPr>
          <w:trHeight w:val="40"/>
        </w:trPr>
        <w:tc>
          <w:tcPr>
            <w:tcW w:w="943" w:type="dxa"/>
            <w:vAlign w:val="center"/>
          </w:tcPr>
          <w:p w14:paraId="468B9B4A" w14:textId="509F46BC"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86</w:t>
            </w:r>
          </w:p>
        </w:tc>
        <w:tc>
          <w:tcPr>
            <w:tcW w:w="1726" w:type="dxa"/>
            <w:gridSpan w:val="2"/>
            <w:vAlign w:val="center"/>
          </w:tcPr>
          <w:p w14:paraId="74D14530" w14:textId="4DA43DC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Սախարոզա</w:t>
            </w:r>
          </w:p>
        </w:tc>
        <w:tc>
          <w:tcPr>
            <w:tcW w:w="821" w:type="dxa"/>
            <w:vAlign w:val="center"/>
          </w:tcPr>
          <w:p w14:paraId="1B584471" w14:textId="7A63A7F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4465C39"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A4CC0E3" w14:textId="1A6E6460"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500,00</w:t>
            </w:r>
          </w:p>
        </w:tc>
        <w:tc>
          <w:tcPr>
            <w:tcW w:w="833" w:type="dxa"/>
            <w:gridSpan w:val="2"/>
            <w:vAlign w:val="center"/>
          </w:tcPr>
          <w:p w14:paraId="2D909790"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F1333A6" w14:textId="2346B4E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100.000,00</w:t>
            </w:r>
          </w:p>
        </w:tc>
        <w:tc>
          <w:tcPr>
            <w:tcW w:w="1701" w:type="dxa"/>
            <w:gridSpan w:val="5"/>
            <w:vAlign w:val="center"/>
          </w:tcPr>
          <w:p w14:paraId="3EB133F5" w14:textId="0407F32D"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Սպիտակ գույնի փոշի լավ լուծվող ջրում; Հանձնելու պահին ժամկետի 2/3 առկայություն: </w:t>
            </w:r>
          </w:p>
        </w:tc>
        <w:tc>
          <w:tcPr>
            <w:tcW w:w="1684" w:type="dxa"/>
            <w:vAlign w:val="center"/>
          </w:tcPr>
          <w:p w14:paraId="2F2310E0" w14:textId="1AF3E20A"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Սպիտակ գույնի փոշի լավ լուծվող ջրում; Հանձնելու պահին ժամկետի 2/3 առկայություն: </w:t>
            </w:r>
          </w:p>
        </w:tc>
      </w:tr>
      <w:tr w:rsidR="00534089" w:rsidRPr="00EE7F34" w14:paraId="68ED45F8" w14:textId="77777777" w:rsidTr="00855A56">
        <w:trPr>
          <w:trHeight w:val="40"/>
        </w:trPr>
        <w:tc>
          <w:tcPr>
            <w:tcW w:w="943" w:type="dxa"/>
            <w:vAlign w:val="center"/>
          </w:tcPr>
          <w:p w14:paraId="339045A3" w14:textId="09698227"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87</w:t>
            </w:r>
          </w:p>
        </w:tc>
        <w:tc>
          <w:tcPr>
            <w:tcW w:w="1726" w:type="dxa"/>
            <w:gridSpan w:val="2"/>
            <w:vAlign w:val="center"/>
          </w:tcPr>
          <w:p w14:paraId="40CC4FF6" w14:textId="30E4136E"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Ռենտգեն կասետա 18x24</w:t>
            </w:r>
          </w:p>
        </w:tc>
        <w:tc>
          <w:tcPr>
            <w:tcW w:w="821" w:type="dxa"/>
            <w:vAlign w:val="center"/>
          </w:tcPr>
          <w:p w14:paraId="792470B9" w14:textId="5C30796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60559AE"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64E0E0D" w14:textId="57A719FE"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w:t>
            </w:r>
          </w:p>
        </w:tc>
        <w:tc>
          <w:tcPr>
            <w:tcW w:w="833" w:type="dxa"/>
            <w:gridSpan w:val="2"/>
            <w:vAlign w:val="center"/>
          </w:tcPr>
          <w:p w14:paraId="4B7DD825"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5D9F1F6" w14:textId="6A95ABC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3.500,00</w:t>
            </w:r>
          </w:p>
        </w:tc>
        <w:tc>
          <w:tcPr>
            <w:tcW w:w="1701" w:type="dxa"/>
            <w:gridSpan w:val="5"/>
            <w:vAlign w:val="center"/>
          </w:tcPr>
          <w:p w14:paraId="05244123" w14:textId="4008A69E"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Ռենտգեն ժապավեն 18x24սմ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c>
          <w:tcPr>
            <w:tcW w:w="1684" w:type="dxa"/>
            <w:vAlign w:val="center"/>
          </w:tcPr>
          <w:p w14:paraId="5AE39C3A" w14:textId="06C4609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4997A46F" w14:textId="77777777" w:rsidTr="00855A56">
        <w:trPr>
          <w:trHeight w:val="40"/>
        </w:trPr>
        <w:tc>
          <w:tcPr>
            <w:tcW w:w="943" w:type="dxa"/>
            <w:vAlign w:val="center"/>
          </w:tcPr>
          <w:p w14:paraId="71A22052" w14:textId="2FB2BC34"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88</w:t>
            </w:r>
          </w:p>
        </w:tc>
        <w:tc>
          <w:tcPr>
            <w:tcW w:w="1726" w:type="dxa"/>
            <w:gridSpan w:val="2"/>
            <w:vAlign w:val="center"/>
          </w:tcPr>
          <w:p w14:paraId="73BED2D6" w14:textId="38CA25A6"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Սալբուտամոլ ցողացիր 100մկգ/200դոզ. Ինհալյատոր ցող.</w:t>
            </w:r>
          </w:p>
        </w:tc>
        <w:tc>
          <w:tcPr>
            <w:tcW w:w="821" w:type="dxa"/>
            <w:vAlign w:val="center"/>
          </w:tcPr>
          <w:p w14:paraId="7AAB4F0E" w14:textId="4AADBB22"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904BAE8"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58322A2" w14:textId="6446D26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80,00</w:t>
            </w:r>
          </w:p>
        </w:tc>
        <w:tc>
          <w:tcPr>
            <w:tcW w:w="833" w:type="dxa"/>
            <w:gridSpan w:val="2"/>
            <w:vAlign w:val="center"/>
          </w:tcPr>
          <w:p w14:paraId="72D47E36"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CFAC3E5" w14:textId="0AEB9FD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320.000,00</w:t>
            </w:r>
          </w:p>
        </w:tc>
        <w:tc>
          <w:tcPr>
            <w:tcW w:w="1701" w:type="dxa"/>
            <w:gridSpan w:val="5"/>
            <w:vAlign w:val="center"/>
          </w:tcPr>
          <w:p w14:paraId="1B39FFC9" w14:textId="26ECC7C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Սալբուտամոլ ցողացիր 100մկգ/200դոզ. Ինհալյատոր ցող.</w:t>
            </w:r>
          </w:p>
        </w:tc>
        <w:tc>
          <w:tcPr>
            <w:tcW w:w="1684" w:type="dxa"/>
            <w:vAlign w:val="center"/>
          </w:tcPr>
          <w:p w14:paraId="1B168276" w14:textId="645ACC3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Սալբուտամոլ ցողացիր 100մկգ/200դոզ. Ինհալյատոր ցող.</w:t>
            </w:r>
          </w:p>
        </w:tc>
      </w:tr>
      <w:tr w:rsidR="00534089" w:rsidRPr="00EE7F34" w14:paraId="4BB17E89" w14:textId="77777777" w:rsidTr="00855A56">
        <w:trPr>
          <w:trHeight w:val="40"/>
        </w:trPr>
        <w:tc>
          <w:tcPr>
            <w:tcW w:w="943" w:type="dxa"/>
            <w:vAlign w:val="center"/>
          </w:tcPr>
          <w:p w14:paraId="598C1FAC" w14:textId="76EAECE8"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89</w:t>
            </w:r>
          </w:p>
        </w:tc>
        <w:tc>
          <w:tcPr>
            <w:tcW w:w="1726" w:type="dxa"/>
            <w:gridSpan w:val="2"/>
            <w:vAlign w:val="center"/>
          </w:tcPr>
          <w:p w14:paraId="6FA7F228" w14:textId="3E131E1B"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Գինեկոլոգիական թղթյա տակաշոր  փաթեթով (եռաշերտ) 70սմ x 200մ.</w:t>
            </w:r>
          </w:p>
        </w:tc>
        <w:tc>
          <w:tcPr>
            <w:tcW w:w="821" w:type="dxa"/>
            <w:vAlign w:val="center"/>
          </w:tcPr>
          <w:p w14:paraId="1901DF38" w14:textId="05F0DDF9"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7DD3664"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C7C8C5E" w14:textId="0C28B925"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100,00</w:t>
            </w:r>
          </w:p>
        </w:tc>
        <w:tc>
          <w:tcPr>
            <w:tcW w:w="833" w:type="dxa"/>
            <w:gridSpan w:val="2"/>
            <w:vAlign w:val="center"/>
          </w:tcPr>
          <w:p w14:paraId="5121DDAB"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B41DC23" w14:textId="0C5F33C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120.000,00</w:t>
            </w:r>
          </w:p>
        </w:tc>
        <w:tc>
          <w:tcPr>
            <w:tcW w:w="1701" w:type="dxa"/>
            <w:gridSpan w:val="5"/>
            <w:vAlign w:val="center"/>
          </w:tcPr>
          <w:p w14:paraId="48A6FD96" w14:textId="64B7EE1C"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Գինեկոլոգիական թղթյա տակաշոր ռուլոնով, առնվազն 70սմx200մ., եռաշերտ, գույնը սպիտակ</w:t>
            </w:r>
          </w:p>
        </w:tc>
        <w:tc>
          <w:tcPr>
            <w:tcW w:w="1684" w:type="dxa"/>
            <w:vAlign w:val="center"/>
          </w:tcPr>
          <w:p w14:paraId="495B3949" w14:textId="4F08712C"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1C25CC3E" w14:textId="77777777" w:rsidTr="00855A56">
        <w:trPr>
          <w:trHeight w:val="40"/>
        </w:trPr>
        <w:tc>
          <w:tcPr>
            <w:tcW w:w="943" w:type="dxa"/>
            <w:vAlign w:val="center"/>
          </w:tcPr>
          <w:p w14:paraId="73501F83" w14:textId="2D8F6E34"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90</w:t>
            </w:r>
          </w:p>
        </w:tc>
        <w:tc>
          <w:tcPr>
            <w:tcW w:w="1726" w:type="dxa"/>
            <w:gridSpan w:val="2"/>
            <w:vAlign w:val="center"/>
          </w:tcPr>
          <w:p w14:paraId="63D5EB4F" w14:textId="7E76D29D"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Գինեկոլոգիական ցիտոլոգիական խոզանակ</w:t>
            </w:r>
          </w:p>
        </w:tc>
        <w:tc>
          <w:tcPr>
            <w:tcW w:w="821" w:type="dxa"/>
            <w:vAlign w:val="center"/>
          </w:tcPr>
          <w:p w14:paraId="20B12652" w14:textId="04804C0A"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717CB7D"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6E660FC" w14:textId="4773887C"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sz w:val="16"/>
                <w:szCs w:val="16"/>
              </w:rPr>
              <w:t>500,00</w:t>
            </w:r>
          </w:p>
        </w:tc>
        <w:tc>
          <w:tcPr>
            <w:tcW w:w="833" w:type="dxa"/>
            <w:gridSpan w:val="2"/>
            <w:vAlign w:val="center"/>
          </w:tcPr>
          <w:p w14:paraId="7F2396EF"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362448A" w14:textId="3B520FC4"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400.000,00</w:t>
            </w:r>
          </w:p>
        </w:tc>
        <w:tc>
          <w:tcPr>
            <w:tcW w:w="1701" w:type="dxa"/>
            <w:gridSpan w:val="5"/>
            <w:vAlign w:val="center"/>
          </w:tcPr>
          <w:p w14:paraId="3BEC2365" w14:textId="7F368E7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Օգտագործվում է արգանդի վզիկի սկրինինգի համար՝ արգանդի վզիկի մակերեսից և արգանդի վզիկի կանալից մանրէաբանական ուսումնասիրությունների համար նյութեր հավաքելու համար: Ստերիլ,մեկանգամյա օգտագործման համար:</w:t>
            </w:r>
          </w:p>
        </w:tc>
        <w:tc>
          <w:tcPr>
            <w:tcW w:w="1684" w:type="dxa"/>
            <w:vAlign w:val="center"/>
          </w:tcPr>
          <w:p w14:paraId="6D16BB8C" w14:textId="1E95696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Օգտագործվում է արգանդի վզիկի սկրինինգի համար՝ արգանդի վզիկի մակերեսից և արգանդի վզիկի կանալից մանրէաբանական ուսումնասիրությունների համար նյութեր հավաքելու համար: Ստերիլ,մեկանգամյա օգտագործման համար:</w:t>
            </w:r>
          </w:p>
        </w:tc>
      </w:tr>
      <w:tr w:rsidR="00534089" w:rsidRPr="00EE7F34" w14:paraId="32A65462" w14:textId="77777777" w:rsidTr="00855A56">
        <w:trPr>
          <w:trHeight w:val="40"/>
        </w:trPr>
        <w:tc>
          <w:tcPr>
            <w:tcW w:w="943" w:type="dxa"/>
            <w:vAlign w:val="center"/>
          </w:tcPr>
          <w:p w14:paraId="71192D07" w14:textId="72838659"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91</w:t>
            </w:r>
          </w:p>
        </w:tc>
        <w:tc>
          <w:tcPr>
            <w:tcW w:w="1726" w:type="dxa"/>
            <w:gridSpan w:val="2"/>
            <w:vAlign w:val="center"/>
          </w:tcPr>
          <w:p w14:paraId="6DE162D2" w14:textId="2F7AC4F3"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Օլկենիցկու ագար</w:t>
            </w:r>
          </w:p>
        </w:tc>
        <w:tc>
          <w:tcPr>
            <w:tcW w:w="821" w:type="dxa"/>
            <w:vAlign w:val="center"/>
          </w:tcPr>
          <w:p w14:paraId="7A990719" w14:textId="48F1C00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BB2512D"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E1185E" w14:textId="7EB7E0DD"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50,00</w:t>
            </w:r>
          </w:p>
        </w:tc>
        <w:tc>
          <w:tcPr>
            <w:tcW w:w="833" w:type="dxa"/>
            <w:gridSpan w:val="2"/>
            <w:vAlign w:val="center"/>
          </w:tcPr>
          <w:p w14:paraId="7070B300"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E8FF393" w14:textId="5633AE10"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125.000,00</w:t>
            </w:r>
          </w:p>
        </w:tc>
        <w:tc>
          <w:tcPr>
            <w:tcW w:w="1701" w:type="dxa"/>
            <w:gridSpan w:val="5"/>
            <w:vAlign w:val="center"/>
          </w:tcPr>
          <w:p w14:paraId="63800985" w14:textId="6B03A94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Խոլեսթերին կալորիմետրիկ, վերջնակետով (end points) Stat Fax 1900 plus անալիզատորի համար: Հանձնելու պահին ժամկետի 2/3 առկայություն: </w:t>
            </w:r>
          </w:p>
        </w:tc>
        <w:tc>
          <w:tcPr>
            <w:tcW w:w="1684" w:type="dxa"/>
            <w:vAlign w:val="center"/>
          </w:tcPr>
          <w:p w14:paraId="41FA1938" w14:textId="1B458B8A"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73EE9636" w14:textId="77777777" w:rsidTr="00855A56">
        <w:trPr>
          <w:trHeight w:val="40"/>
        </w:trPr>
        <w:tc>
          <w:tcPr>
            <w:tcW w:w="943" w:type="dxa"/>
            <w:vAlign w:val="center"/>
          </w:tcPr>
          <w:p w14:paraId="320001AE" w14:textId="3AC5ECC8"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92</w:t>
            </w:r>
          </w:p>
        </w:tc>
        <w:tc>
          <w:tcPr>
            <w:tcW w:w="1726" w:type="dxa"/>
            <w:gridSpan w:val="2"/>
            <w:vAlign w:val="center"/>
          </w:tcPr>
          <w:p w14:paraId="454D2E07" w14:textId="13E2781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Էնդո ագար</w:t>
            </w:r>
          </w:p>
        </w:tc>
        <w:tc>
          <w:tcPr>
            <w:tcW w:w="821" w:type="dxa"/>
            <w:vAlign w:val="center"/>
          </w:tcPr>
          <w:p w14:paraId="3CEB96C3" w14:textId="7D6170D6"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50396F9"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5C3AA04" w14:textId="31F97466"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1E5E5A4F"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4BB5008" w14:textId="17A9902E"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40FA19C0" w14:textId="0682821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Դիագնոստիկ թեստ կրեատինինի որոշման համար վերջնակետով և կինետիկ: Հանձնելու պահին </w:t>
            </w:r>
            <w:r w:rsidRPr="00EE7F34">
              <w:rPr>
                <w:rFonts w:ascii="GHEA Grapalat" w:hAnsi="GHEA Grapalat" w:cs="Calibri"/>
                <w:color w:val="000000"/>
                <w:sz w:val="16"/>
                <w:szCs w:val="16"/>
                <w:lang w:val="hy-AM"/>
              </w:rPr>
              <w:lastRenderedPageBreak/>
              <w:t>պիտանիության ժամկետի 2/3 առկայություն:</w:t>
            </w:r>
          </w:p>
        </w:tc>
        <w:tc>
          <w:tcPr>
            <w:tcW w:w="1684" w:type="dxa"/>
            <w:vAlign w:val="center"/>
          </w:tcPr>
          <w:p w14:paraId="55BAA23B" w14:textId="5606F25E"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36ECE25A" w14:textId="77777777" w:rsidTr="00855A56">
        <w:trPr>
          <w:trHeight w:val="40"/>
        </w:trPr>
        <w:tc>
          <w:tcPr>
            <w:tcW w:w="943" w:type="dxa"/>
            <w:vAlign w:val="center"/>
          </w:tcPr>
          <w:p w14:paraId="23057B39" w14:textId="56199696"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93</w:t>
            </w:r>
          </w:p>
        </w:tc>
        <w:tc>
          <w:tcPr>
            <w:tcW w:w="1726" w:type="dxa"/>
            <w:gridSpan w:val="2"/>
            <w:vAlign w:val="center"/>
          </w:tcPr>
          <w:p w14:paraId="2454F8E0" w14:textId="7226E891"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Կլոստրիդիա ագար</w:t>
            </w:r>
          </w:p>
        </w:tc>
        <w:tc>
          <w:tcPr>
            <w:tcW w:w="821" w:type="dxa"/>
            <w:vAlign w:val="center"/>
          </w:tcPr>
          <w:p w14:paraId="6ADC6192" w14:textId="1E32B1D6"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39800B9"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960753A" w14:textId="110B3DDF"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247DF881"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FB33CD1" w14:textId="5F0CEB8F"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6A30CA22" w14:textId="57C51F64"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Գլյուկոզայի որոշման թեստ հավաքածու Stat Fax անալիզատորի համար: Հավաքածուն պետք է պարունակի էնզիմ ռեագենտ և ստանդարտ: Հանձնելու պահին պիտանիության ժամկետի 2/3 առկայություն:</w:t>
            </w:r>
          </w:p>
        </w:tc>
        <w:tc>
          <w:tcPr>
            <w:tcW w:w="1684" w:type="dxa"/>
            <w:vAlign w:val="center"/>
          </w:tcPr>
          <w:p w14:paraId="6CC75AA2" w14:textId="638CD3B1"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534089" w:rsidRPr="00EE7F34" w14:paraId="4BDF02BE" w14:textId="77777777" w:rsidTr="00855A56">
        <w:trPr>
          <w:trHeight w:val="40"/>
        </w:trPr>
        <w:tc>
          <w:tcPr>
            <w:tcW w:w="943" w:type="dxa"/>
            <w:vAlign w:val="center"/>
          </w:tcPr>
          <w:p w14:paraId="38B466F2" w14:textId="2EB2E1D8"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94</w:t>
            </w:r>
          </w:p>
        </w:tc>
        <w:tc>
          <w:tcPr>
            <w:tcW w:w="1726" w:type="dxa"/>
            <w:gridSpan w:val="2"/>
            <w:vAlign w:val="center"/>
          </w:tcPr>
          <w:p w14:paraId="7BDE19FE" w14:textId="59B5026D"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Բամբակից ստերիլ տամպոններ ձողիկի վրա</w:t>
            </w:r>
          </w:p>
        </w:tc>
        <w:tc>
          <w:tcPr>
            <w:tcW w:w="821" w:type="dxa"/>
            <w:vAlign w:val="center"/>
          </w:tcPr>
          <w:p w14:paraId="12981B70" w14:textId="19DD2E6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0615C65"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227E2F" w14:textId="06527F84"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6,00</w:t>
            </w:r>
          </w:p>
        </w:tc>
        <w:tc>
          <w:tcPr>
            <w:tcW w:w="833" w:type="dxa"/>
            <w:gridSpan w:val="2"/>
            <w:vAlign w:val="center"/>
          </w:tcPr>
          <w:p w14:paraId="604FB5B4"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CFA920E" w14:textId="0DB5A54B"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2.400,00</w:t>
            </w:r>
          </w:p>
        </w:tc>
        <w:tc>
          <w:tcPr>
            <w:tcW w:w="1701" w:type="dxa"/>
            <w:gridSpan w:val="5"/>
            <w:vAlign w:val="center"/>
          </w:tcPr>
          <w:p w14:paraId="63C210DB" w14:textId="40522F4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Ստերիլ տամպոնը նախատեսված է բժշկական հաստատություններում պացիենտներից կենսաբանական նյութ վերցնելու, ինչպես նաև՝ այլ բժշկական պրոցեդուրաների համար:Տամպոնի ձողիկը կլոր փայտիկ է, որի եզրին ներծծող բամբակ է:</w:t>
            </w:r>
          </w:p>
        </w:tc>
        <w:tc>
          <w:tcPr>
            <w:tcW w:w="1684" w:type="dxa"/>
            <w:vAlign w:val="center"/>
          </w:tcPr>
          <w:p w14:paraId="270D7F72" w14:textId="08F71FCB"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Ստերիլ տամպոնը նախատեսված է բժշկական հաստատություններում պացիենտներից կենսաբանական նյութ վերցնելու, ինչպես նաև՝ այլ բժշկական պրոցեդուրաների համար:Տամպոնի ձողիկը կլոր փայտիկ է, որի եզրին ներծծող բամբակ է:</w:t>
            </w:r>
          </w:p>
        </w:tc>
      </w:tr>
      <w:tr w:rsidR="00534089" w:rsidRPr="00EE7F34" w14:paraId="5B295998" w14:textId="77777777" w:rsidTr="00855A56">
        <w:trPr>
          <w:trHeight w:val="40"/>
        </w:trPr>
        <w:tc>
          <w:tcPr>
            <w:tcW w:w="943" w:type="dxa"/>
            <w:vAlign w:val="center"/>
          </w:tcPr>
          <w:p w14:paraId="4579140E" w14:textId="1F8EDDC8" w:rsidR="00534089" w:rsidRPr="00EE7F34" w:rsidRDefault="00534089"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95</w:t>
            </w:r>
          </w:p>
        </w:tc>
        <w:tc>
          <w:tcPr>
            <w:tcW w:w="1726" w:type="dxa"/>
            <w:gridSpan w:val="2"/>
            <w:vAlign w:val="center"/>
          </w:tcPr>
          <w:p w14:paraId="51033F8A" w14:textId="102B0444"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Ֆլյուկանազոլի  դիսկեր</w:t>
            </w:r>
          </w:p>
        </w:tc>
        <w:tc>
          <w:tcPr>
            <w:tcW w:w="821" w:type="dxa"/>
            <w:vAlign w:val="center"/>
          </w:tcPr>
          <w:p w14:paraId="04A984E7" w14:textId="55498F63"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65C3761"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AC57D8C" w14:textId="6547CF91"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3 000,00</w:t>
            </w:r>
          </w:p>
        </w:tc>
        <w:tc>
          <w:tcPr>
            <w:tcW w:w="833" w:type="dxa"/>
            <w:gridSpan w:val="2"/>
            <w:vAlign w:val="center"/>
          </w:tcPr>
          <w:p w14:paraId="156E40B3"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1B4C887" w14:textId="0C92E7A5"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115.200,00</w:t>
            </w:r>
          </w:p>
        </w:tc>
        <w:tc>
          <w:tcPr>
            <w:tcW w:w="1701" w:type="dxa"/>
            <w:gridSpan w:val="5"/>
            <w:vAlign w:val="center"/>
          </w:tcPr>
          <w:p w14:paraId="4F7DB10B" w14:textId="2BEC522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Ստվարաթղթե սկավառակներ ֆլյուկանազոլով՝ հակասնկային դեղամիջոցի նկատմամբ զգայունությունը որոշելու համար: Պահպանման ջերմաստիճանը՝ -20⁰С մինչև +8⁰С:</w:t>
            </w:r>
          </w:p>
        </w:tc>
        <w:tc>
          <w:tcPr>
            <w:tcW w:w="1684" w:type="dxa"/>
            <w:vAlign w:val="center"/>
          </w:tcPr>
          <w:p w14:paraId="23FDD035" w14:textId="0B8B6705"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Ստվարաթղթե սկավառակներ ֆլյուկանազոլով՝ հակասնկային դեղամիջոցի նկատմամբ զգայունությունը որոշելու համար: Պահպանման ջերմաստիճանը՝ -20⁰С մինչև +8⁰С:</w:t>
            </w:r>
          </w:p>
        </w:tc>
      </w:tr>
      <w:tr w:rsidR="00534089" w:rsidRPr="00EE7F34" w14:paraId="370D440F" w14:textId="77777777" w:rsidTr="00855A56">
        <w:trPr>
          <w:trHeight w:val="40"/>
        </w:trPr>
        <w:tc>
          <w:tcPr>
            <w:tcW w:w="943" w:type="dxa"/>
            <w:vAlign w:val="center"/>
          </w:tcPr>
          <w:p w14:paraId="5C5EFBFA" w14:textId="0D5DE4D5" w:rsidR="00534089" w:rsidRPr="00EE7F34" w:rsidRDefault="00334840"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lang w:val="hy-AM"/>
              </w:rPr>
              <w:t xml:space="preserve"> </w:t>
            </w:r>
            <w:r w:rsidR="00534089" w:rsidRPr="00EE7F34">
              <w:rPr>
                <w:rFonts w:ascii="GHEA Grapalat" w:hAnsi="GHEA Grapalat" w:cs="Calibri"/>
                <w:color w:val="000000"/>
                <w:sz w:val="16"/>
                <w:szCs w:val="16"/>
              </w:rPr>
              <w:t>96</w:t>
            </w:r>
          </w:p>
        </w:tc>
        <w:tc>
          <w:tcPr>
            <w:tcW w:w="1726" w:type="dxa"/>
            <w:gridSpan w:val="2"/>
            <w:vAlign w:val="center"/>
          </w:tcPr>
          <w:p w14:paraId="42F584E8" w14:textId="5D4F510F" w:rsidR="00534089" w:rsidRPr="00EE7F34" w:rsidRDefault="00534089"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Աղային բուլյոն</w:t>
            </w:r>
          </w:p>
        </w:tc>
        <w:tc>
          <w:tcPr>
            <w:tcW w:w="821" w:type="dxa"/>
            <w:vAlign w:val="center"/>
          </w:tcPr>
          <w:p w14:paraId="5FF87F03" w14:textId="020EB9BC"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գրամ</w:t>
            </w:r>
          </w:p>
        </w:tc>
        <w:tc>
          <w:tcPr>
            <w:tcW w:w="996" w:type="dxa"/>
            <w:gridSpan w:val="2"/>
            <w:vAlign w:val="center"/>
          </w:tcPr>
          <w:p w14:paraId="5B2D81E9" w14:textId="77777777" w:rsidR="00534089" w:rsidRPr="00EE7F34" w:rsidRDefault="00534089"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BDDB017" w14:textId="13F697F4" w:rsidR="00534089" w:rsidRPr="00EE7F34" w:rsidRDefault="00534089"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50,00</w:t>
            </w:r>
          </w:p>
        </w:tc>
        <w:tc>
          <w:tcPr>
            <w:tcW w:w="833" w:type="dxa"/>
            <w:gridSpan w:val="2"/>
            <w:vAlign w:val="center"/>
          </w:tcPr>
          <w:p w14:paraId="02B96A81" w14:textId="77777777"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E378BFD" w14:textId="7ACD5DA9" w:rsidR="00534089" w:rsidRPr="00EE7F34" w:rsidRDefault="00534089"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17.500,00</w:t>
            </w:r>
          </w:p>
        </w:tc>
        <w:tc>
          <w:tcPr>
            <w:tcW w:w="1701" w:type="dxa"/>
            <w:gridSpan w:val="5"/>
            <w:vAlign w:val="center"/>
          </w:tcPr>
          <w:p w14:paraId="54023A6F" w14:textId="24181462"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 xml:space="preserve">Աղային բուլյոնը նատրիումի քլորիդի բարձր կոնցենտրացիայով հեղուկ սննդարար միջավայր է: Այս կոնցենտրացիան արգելակում է բազմաթիվ միկրոօրգանիզմների աճը, սակայն չի ազդում ստաֆիլոկոկների վրա և նրանց զարգացման համար բացառիկ պայմաններ է ապահովում։ </w:t>
            </w:r>
            <w:r w:rsidRPr="00EE7F34">
              <w:rPr>
                <w:rFonts w:ascii="GHEA Grapalat" w:hAnsi="GHEA Grapalat" w:cs="Calibri"/>
                <w:sz w:val="16"/>
                <w:szCs w:val="16"/>
              </w:rPr>
              <w:t>Կուտակումն իրականացվում է 42 ժամ 37 °C ջերմաստիճանում</w:t>
            </w:r>
          </w:p>
        </w:tc>
        <w:tc>
          <w:tcPr>
            <w:tcW w:w="1684" w:type="dxa"/>
            <w:vAlign w:val="center"/>
          </w:tcPr>
          <w:p w14:paraId="748896C7" w14:textId="612A5B87" w:rsidR="00534089" w:rsidRPr="00EE7F34" w:rsidRDefault="00534089"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5C8EB189" w14:textId="77777777" w:rsidTr="00855A56">
        <w:trPr>
          <w:trHeight w:val="40"/>
        </w:trPr>
        <w:tc>
          <w:tcPr>
            <w:tcW w:w="943" w:type="dxa"/>
            <w:vAlign w:val="center"/>
          </w:tcPr>
          <w:p w14:paraId="12F8BF5B" w14:textId="76C1993B"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97</w:t>
            </w:r>
          </w:p>
        </w:tc>
        <w:tc>
          <w:tcPr>
            <w:tcW w:w="1726" w:type="dxa"/>
            <w:gridSpan w:val="2"/>
            <w:vAlign w:val="center"/>
          </w:tcPr>
          <w:p w14:paraId="6BD1B99B" w14:textId="46E59AAB"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Շիճուկ շիգելոզային պոլիվալենտ</w:t>
            </w:r>
          </w:p>
        </w:tc>
        <w:tc>
          <w:tcPr>
            <w:tcW w:w="821" w:type="dxa"/>
            <w:vAlign w:val="center"/>
          </w:tcPr>
          <w:p w14:paraId="67CA6E4F" w14:textId="09F822F0"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ամպուլա</w:t>
            </w:r>
          </w:p>
        </w:tc>
        <w:tc>
          <w:tcPr>
            <w:tcW w:w="996" w:type="dxa"/>
            <w:gridSpan w:val="2"/>
            <w:vAlign w:val="center"/>
          </w:tcPr>
          <w:p w14:paraId="5BF6C868"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573135A" w14:textId="31CCF50D"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500,00</w:t>
            </w:r>
          </w:p>
        </w:tc>
        <w:tc>
          <w:tcPr>
            <w:tcW w:w="833" w:type="dxa"/>
            <w:gridSpan w:val="2"/>
            <w:vAlign w:val="center"/>
          </w:tcPr>
          <w:p w14:paraId="4ABA27CE"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295E7F2" w14:textId="338F097E"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1.000.000,00</w:t>
            </w:r>
          </w:p>
        </w:tc>
        <w:tc>
          <w:tcPr>
            <w:tcW w:w="1701" w:type="dxa"/>
            <w:gridSpan w:val="5"/>
            <w:vAlign w:val="center"/>
          </w:tcPr>
          <w:p w14:paraId="2BF00E26" w14:textId="7CEFDF33"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 xml:space="preserve">Նյութը  լիոֆիլացված իմունային շիճուկ է, որը ստացվում է ճագարների կամ ոչխարների արյունից, որոնք հիպերիմունիզացված են շիգելլա </w:t>
            </w:r>
            <w:r w:rsidRPr="00EE7F34">
              <w:rPr>
                <w:rFonts w:ascii="GHEA Grapalat" w:hAnsi="GHEA Grapalat" w:cs="Calibri"/>
                <w:sz w:val="16"/>
                <w:szCs w:val="16"/>
                <w:lang w:val="hy-AM"/>
              </w:rPr>
              <w:lastRenderedPageBreak/>
              <w:t>անտիգեններով,  անակտիվացված են ֆորմալինի կամ մերթիոլատով:</w:t>
            </w:r>
          </w:p>
        </w:tc>
        <w:tc>
          <w:tcPr>
            <w:tcW w:w="1684" w:type="dxa"/>
            <w:vAlign w:val="center"/>
          </w:tcPr>
          <w:p w14:paraId="335B9C7A" w14:textId="21C51517"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098DCE56" w14:textId="77777777" w:rsidTr="00855A56">
        <w:trPr>
          <w:trHeight w:val="40"/>
        </w:trPr>
        <w:tc>
          <w:tcPr>
            <w:tcW w:w="943" w:type="dxa"/>
            <w:vAlign w:val="center"/>
          </w:tcPr>
          <w:p w14:paraId="693DBDF7" w14:textId="7C205E79"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98</w:t>
            </w:r>
          </w:p>
        </w:tc>
        <w:tc>
          <w:tcPr>
            <w:tcW w:w="1726" w:type="dxa"/>
            <w:gridSpan w:val="2"/>
            <w:vAlign w:val="center"/>
          </w:tcPr>
          <w:p w14:paraId="00ADADD6" w14:textId="716B7360"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Շիճուկ սալմոնելայի պոլիվալենտ</w:t>
            </w:r>
          </w:p>
        </w:tc>
        <w:tc>
          <w:tcPr>
            <w:tcW w:w="821" w:type="dxa"/>
            <w:vAlign w:val="center"/>
          </w:tcPr>
          <w:p w14:paraId="21F29CF2" w14:textId="0F61092A"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ամպուլա</w:t>
            </w:r>
          </w:p>
        </w:tc>
        <w:tc>
          <w:tcPr>
            <w:tcW w:w="996" w:type="dxa"/>
            <w:gridSpan w:val="2"/>
            <w:vAlign w:val="center"/>
          </w:tcPr>
          <w:p w14:paraId="737BBE36"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D3D2233" w14:textId="5586F6C8"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1 000,00</w:t>
            </w:r>
          </w:p>
        </w:tc>
        <w:tc>
          <w:tcPr>
            <w:tcW w:w="833" w:type="dxa"/>
            <w:gridSpan w:val="2"/>
            <w:vAlign w:val="center"/>
          </w:tcPr>
          <w:p w14:paraId="5D55FB6E"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69BA35F" w14:textId="116BEC3C"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2.000.000,00</w:t>
            </w:r>
          </w:p>
        </w:tc>
        <w:tc>
          <w:tcPr>
            <w:tcW w:w="1701" w:type="dxa"/>
            <w:gridSpan w:val="5"/>
            <w:vAlign w:val="center"/>
          </w:tcPr>
          <w:p w14:paraId="5BD74961" w14:textId="1952A449"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Նապաստակի կամ ոչխարի արյան հեղուկ իմունային կլանված շիճուկ, որը պարունակում է O-ագլյուտինիններ տվյալ հակագենների դեմ՝  1 ; 2; 3, 4; 5; 6.1; 6.2; 7; 8; 9; 10; 12, Vi; ապաակտիվացված.</w:t>
            </w:r>
          </w:p>
        </w:tc>
        <w:tc>
          <w:tcPr>
            <w:tcW w:w="1684" w:type="dxa"/>
            <w:vAlign w:val="center"/>
          </w:tcPr>
          <w:p w14:paraId="6D26EE38" w14:textId="61DCEBD6"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5653FDA0" w14:textId="77777777" w:rsidTr="00855A56">
        <w:trPr>
          <w:trHeight w:val="40"/>
        </w:trPr>
        <w:tc>
          <w:tcPr>
            <w:tcW w:w="943" w:type="dxa"/>
            <w:vAlign w:val="center"/>
          </w:tcPr>
          <w:p w14:paraId="2031739D" w14:textId="00D5337C"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99</w:t>
            </w:r>
          </w:p>
        </w:tc>
        <w:tc>
          <w:tcPr>
            <w:tcW w:w="1726" w:type="dxa"/>
            <w:gridSpan w:val="2"/>
            <w:vAlign w:val="center"/>
          </w:tcPr>
          <w:p w14:paraId="242D149F" w14:textId="4236213C"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Սաբուրո բուլյոն</w:t>
            </w:r>
          </w:p>
        </w:tc>
        <w:tc>
          <w:tcPr>
            <w:tcW w:w="821" w:type="dxa"/>
            <w:vAlign w:val="center"/>
          </w:tcPr>
          <w:p w14:paraId="707CCF48" w14:textId="18A94EAB"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գրամ</w:t>
            </w:r>
          </w:p>
        </w:tc>
        <w:tc>
          <w:tcPr>
            <w:tcW w:w="996" w:type="dxa"/>
            <w:gridSpan w:val="2"/>
            <w:vAlign w:val="center"/>
          </w:tcPr>
          <w:p w14:paraId="7F28EDD8"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0397EDD" w14:textId="28051A1B"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50,00</w:t>
            </w:r>
          </w:p>
        </w:tc>
        <w:tc>
          <w:tcPr>
            <w:tcW w:w="833" w:type="dxa"/>
            <w:gridSpan w:val="2"/>
            <w:vAlign w:val="center"/>
          </w:tcPr>
          <w:p w14:paraId="18C4C6D2"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00C144B" w14:textId="74527BE1"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17.500,00</w:t>
            </w:r>
          </w:p>
        </w:tc>
        <w:tc>
          <w:tcPr>
            <w:tcW w:w="1701" w:type="dxa"/>
            <w:gridSpan w:val="5"/>
            <w:vAlign w:val="center"/>
          </w:tcPr>
          <w:p w14:paraId="7A736F50" w14:textId="127548A2"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Նախատեսված է մանրէաբանական հետազոտություններում օգտագործվող հեղուկ և պինդ սննդանյութերի պատրաստման համար:</w:t>
            </w:r>
            <w:r w:rsidRPr="00EE7F34">
              <w:rPr>
                <w:rFonts w:ascii="GHEA Grapalat" w:hAnsi="GHEA Grapalat" w:cs="Calibri"/>
                <w:sz w:val="16"/>
                <w:szCs w:val="16"/>
                <w:lang w:val="hy-AM"/>
              </w:rPr>
              <w:br/>
              <w:t>Sabouraud-ի միջավայրը սննդարար միջավայր է խմորիչ և բորբոս սնկերի աճեցման համար, չոր,  միատարր, հիգրոսկոպիկ, բաց դեղին գույնի լուսազգայուն փոշի է։</w:t>
            </w:r>
          </w:p>
        </w:tc>
        <w:tc>
          <w:tcPr>
            <w:tcW w:w="1684" w:type="dxa"/>
            <w:vAlign w:val="center"/>
          </w:tcPr>
          <w:p w14:paraId="398249BF" w14:textId="3CBCC6BE"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Նախատեսված է մանրէաբանական հետազոտություններում օգտագործվող հեղուկ և պինդ սննդանյութերի պատրաստման համար:</w:t>
            </w:r>
            <w:r w:rsidRPr="00EE7F34">
              <w:rPr>
                <w:rFonts w:ascii="GHEA Grapalat" w:hAnsi="GHEA Grapalat" w:cs="Calibri"/>
                <w:sz w:val="16"/>
                <w:szCs w:val="16"/>
                <w:lang w:val="hy-AM"/>
              </w:rPr>
              <w:br/>
              <w:t>Sabouraud-ի միջավայրը սննդարար միջավայր է խմորիչ և բորբոս սնկերի աճեցման համար, չոր,  միատարր, հիգրոսկոպիկ, բաց դեղին գույնի լուսազգայուն փոշի է։</w:t>
            </w:r>
          </w:p>
        </w:tc>
      </w:tr>
      <w:tr w:rsidR="006727BF" w:rsidRPr="00EE7F34" w14:paraId="74642386" w14:textId="77777777" w:rsidTr="00855A56">
        <w:trPr>
          <w:trHeight w:val="40"/>
        </w:trPr>
        <w:tc>
          <w:tcPr>
            <w:tcW w:w="943" w:type="dxa"/>
            <w:vAlign w:val="center"/>
          </w:tcPr>
          <w:p w14:paraId="6F35C9C6" w14:textId="0E24C257"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100</w:t>
            </w:r>
          </w:p>
        </w:tc>
        <w:tc>
          <w:tcPr>
            <w:tcW w:w="1726" w:type="dxa"/>
            <w:gridSpan w:val="2"/>
            <w:vAlign w:val="center"/>
          </w:tcPr>
          <w:p w14:paraId="7D8AAB49" w14:textId="31A5E246"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ՄԱԿՖԱՐԼԱՆԴԻ ՍՏԱՆԴԱՐՏ</w:t>
            </w:r>
          </w:p>
        </w:tc>
        <w:tc>
          <w:tcPr>
            <w:tcW w:w="821" w:type="dxa"/>
            <w:vAlign w:val="center"/>
          </w:tcPr>
          <w:p w14:paraId="4BDA012F" w14:textId="323BA61D"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56C570C"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8541B36" w14:textId="05BCEC89"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DA4B4C5"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2B7AE59" w14:textId="1B676EE3"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5.000,00</w:t>
            </w:r>
          </w:p>
        </w:tc>
        <w:tc>
          <w:tcPr>
            <w:tcW w:w="1701" w:type="dxa"/>
            <w:gridSpan w:val="5"/>
            <w:vAlign w:val="center"/>
          </w:tcPr>
          <w:p w14:paraId="0BA882CC" w14:textId="38702699"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Ստանդարտ հայտնի օպտիկական խտությունով 1.5–10.8 զգայունությունը անտիբիոտիկի  համար</w:t>
            </w:r>
          </w:p>
        </w:tc>
        <w:tc>
          <w:tcPr>
            <w:tcW w:w="1684" w:type="dxa"/>
            <w:vAlign w:val="center"/>
          </w:tcPr>
          <w:p w14:paraId="5AAE8654" w14:textId="70C902FE"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19D74DA1" w14:textId="77777777" w:rsidTr="00855A56">
        <w:trPr>
          <w:trHeight w:val="40"/>
        </w:trPr>
        <w:tc>
          <w:tcPr>
            <w:tcW w:w="943" w:type="dxa"/>
            <w:vAlign w:val="center"/>
          </w:tcPr>
          <w:p w14:paraId="40B3B1CF" w14:textId="3340301D"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101</w:t>
            </w:r>
          </w:p>
        </w:tc>
        <w:tc>
          <w:tcPr>
            <w:tcW w:w="1726" w:type="dxa"/>
            <w:gridSpan w:val="2"/>
            <w:vAlign w:val="center"/>
          </w:tcPr>
          <w:p w14:paraId="48B91BDB" w14:textId="43E66B59"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ՀԵՄՈԳԼՈԲԻՆԻ ՈՐՈՇՄԱՆ ԹԵՍՏ</w:t>
            </w:r>
          </w:p>
        </w:tc>
        <w:tc>
          <w:tcPr>
            <w:tcW w:w="821" w:type="dxa"/>
            <w:vAlign w:val="center"/>
          </w:tcPr>
          <w:p w14:paraId="006E693E" w14:textId="35607A45"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6C82A58"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80D3BFF" w14:textId="75A1305D"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5EC39CA9"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15DDAA9" w14:textId="6A15AF96"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7.500,00</w:t>
            </w:r>
          </w:p>
        </w:tc>
        <w:tc>
          <w:tcPr>
            <w:tcW w:w="1701" w:type="dxa"/>
            <w:gridSpan w:val="5"/>
            <w:vAlign w:val="center"/>
          </w:tcPr>
          <w:p w14:paraId="589A4203" w14:textId="41859AD1"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ՄԵԹՈԴ ՀԵՄՈԳԼՈԲԻՆՑԻԱՆԻԴԱՅԻՆ.–3 ԱՄՊՈՒԼԱ –ՏՐԱՄԱՉԱՓՄԱՆ ԼՈՒՑՈՒՅԹ 120 Գ/Լ 600 ՀԱՏ</w:t>
            </w:r>
          </w:p>
        </w:tc>
        <w:tc>
          <w:tcPr>
            <w:tcW w:w="1684" w:type="dxa"/>
            <w:vAlign w:val="center"/>
          </w:tcPr>
          <w:p w14:paraId="30E344E8" w14:textId="6A84C96D"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5F56371B" w14:textId="77777777" w:rsidTr="00855A56">
        <w:trPr>
          <w:trHeight w:val="40"/>
        </w:trPr>
        <w:tc>
          <w:tcPr>
            <w:tcW w:w="943" w:type="dxa"/>
            <w:vAlign w:val="center"/>
          </w:tcPr>
          <w:p w14:paraId="73C9C8B1" w14:textId="4082A9D4"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102</w:t>
            </w:r>
          </w:p>
        </w:tc>
        <w:tc>
          <w:tcPr>
            <w:tcW w:w="1726" w:type="dxa"/>
            <w:gridSpan w:val="2"/>
            <w:vAlign w:val="center"/>
          </w:tcPr>
          <w:p w14:paraId="1F2518C7" w14:textId="79B11FF4"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ՍԿՈՒՏԵՂ–ԵՐԻԿԱՄԻ ՏԵՍՔՈՎ</w:t>
            </w:r>
          </w:p>
        </w:tc>
        <w:tc>
          <w:tcPr>
            <w:tcW w:w="821" w:type="dxa"/>
            <w:vAlign w:val="center"/>
          </w:tcPr>
          <w:p w14:paraId="6D34421D" w14:textId="513F6F16"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8D938BE"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0627B36" w14:textId="1FA23C97"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20,00</w:t>
            </w:r>
          </w:p>
        </w:tc>
        <w:tc>
          <w:tcPr>
            <w:tcW w:w="833" w:type="dxa"/>
            <w:gridSpan w:val="2"/>
            <w:vAlign w:val="center"/>
          </w:tcPr>
          <w:p w14:paraId="2D1D8436"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065CAEE" w14:textId="5CFE0560"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60.000,00</w:t>
            </w:r>
          </w:p>
        </w:tc>
        <w:tc>
          <w:tcPr>
            <w:tcW w:w="1701" w:type="dxa"/>
            <w:gridSpan w:val="5"/>
            <w:vAlign w:val="center"/>
          </w:tcPr>
          <w:p w14:paraId="3C26F8F5" w14:textId="3D911898"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սկուտեղը բժշկական ՊԱՏՐԱՍՏՈՒԿՆԵՐԻ համար է, պատրաստված է չժանգոտվող պողպատից</w:t>
            </w:r>
          </w:p>
        </w:tc>
        <w:tc>
          <w:tcPr>
            <w:tcW w:w="1684" w:type="dxa"/>
            <w:vAlign w:val="center"/>
          </w:tcPr>
          <w:p w14:paraId="3E29A971" w14:textId="237F819B"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Բժշկական  սկուտեղը բժշկական ՊԱՏՐԱՍՏՈՒԿՆԵՐԻ համար է, պատրաստված է չժանգոտվող պողպատից</w:t>
            </w:r>
          </w:p>
        </w:tc>
      </w:tr>
      <w:tr w:rsidR="006727BF" w:rsidRPr="00EE7F34" w14:paraId="50AC0D43" w14:textId="77777777" w:rsidTr="00855A56">
        <w:trPr>
          <w:trHeight w:val="40"/>
        </w:trPr>
        <w:tc>
          <w:tcPr>
            <w:tcW w:w="943" w:type="dxa"/>
            <w:vAlign w:val="center"/>
          </w:tcPr>
          <w:p w14:paraId="098CE599" w14:textId="6FBA11AD"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103</w:t>
            </w:r>
          </w:p>
        </w:tc>
        <w:tc>
          <w:tcPr>
            <w:tcW w:w="1726" w:type="dxa"/>
            <w:gridSpan w:val="2"/>
            <w:vAlign w:val="center"/>
          </w:tcPr>
          <w:p w14:paraId="7D50C970" w14:textId="1B23BFB1"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Chlamydia trachomatis-ի հայտնաբերման թեսթ հավաքածու</w:t>
            </w:r>
          </w:p>
        </w:tc>
        <w:tc>
          <w:tcPr>
            <w:tcW w:w="821" w:type="dxa"/>
            <w:vAlign w:val="center"/>
          </w:tcPr>
          <w:p w14:paraId="1F4CC9FF" w14:textId="0995822A"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FEDFC4C"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7F4E672" w14:textId="18AC30AE"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19398067"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DFFB2DA" w14:textId="182125B2"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6.500,00</w:t>
            </w:r>
          </w:p>
        </w:tc>
        <w:tc>
          <w:tcPr>
            <w:tcW w:w="1701" w:type="dxa"/>
            <w:gridSpan w:val="5"/>
            <w:vAlign w:val="center"/>
          </w:tcPr>
          <w:p w14:paraId="657D4151" w14:textId="026962CD"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Արյան շիճուկում և պլազմայում  Chlamydia trachomatis-ի նկատմամբ G դասի հակամարմինների հայտնաբերման թեսթ հավաքածու: Ֆորմատը՝ 96 թեստ՝ 12*8 պլանշետով: Պլանշետի կյուվետները պարտադիր լինեն կոտրվող: </w:t>
            </w:r>
            <w:r w:rsidRPr="00EE7F34">
              <w:rPr>
                <w:rFonts w:ascii="GHEA Grapalat" w:hAnsi="GHEA Grapalat" w:cs="Calibri"/>
                <w:color w:val="000000"/>
                <w:sz w:val="16"/>
                <w:szCs w:val="16"/>
                <w:lang w:val="hy-AM"/>
              </w:rPr>
              <w:lastRenderedPageBreak/>
              <w:t>Մեթոդը՝իմմունոֆերմենտային անալիզ:Ընդհանուր ինկուբացիայի ժամանակը ոչ ավել քան 60 րոպե: Հավաքածուն պետք է ներառի ստուգիչ դրական լուծույթ՝ առնվազն 1*1.5մլ, ստուգիչ բացասական լուծույթ՝ առնվազն 1*3մլ և անալիզի համար նախատեսված մնացած բոլոր նյութերը: Չափման ալիքի երկարությունը՝ 450նմ: Սպեցիֆիկությունը` 100%, զգայունությւնը` 100%: Որակի սերտիֆիկատների առկայություն ISO13485,ISO90011, պահպանման պայմանները 2-80 C: Պիտանելիության ժամկետը՝ ընդհանուր ժամկետի առնվազն 2/3 առկայություն:</w:t>
            </w:r>
          </w:p>
        </w:tc>
        <w:tc>
          <w:tcPr>
            <w:tcW w:w="1684" w:type="dxa"/>
            <w:vAlign w:val="center"/>
          </w:tcPr>
          <w:p w14:paraId="113F9E64" w14:textId="314062AB"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566CD08D" w14:textId="77777777" w:rsidTr="00855A56">
        <w:trPr>
          <w:trHeight w:val="40"/>
        </w:trPr>
        <w:tc>
          <w:tcPr>
            <w:tcW w:w="943" w:type="dxa"/>
            <w:vAlign w:val="center"/>
          </w:tcPr>
          <w:p w14:paraId="7385A040" w14:textId="50451255"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104</w:t>
            </w:r>
          </w:p>
        </w:tc>
        <w:tc>
          <w:tcPr>
            <w:tcW w:w="1726" w:type="dxa"/>
            <w:gridSpan w:val="2"/>
            <w:vAlign w:val="center"/>
          </w:tcPr>
          <w:p w14:paraId="68619A14" w14:textId="457D9A14"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ՏՏ ագար</w:t>
            </w:r>
          </w:p>
        </w:tc>
        <w:tc>
          <w:tcPr>
            <w:tcW w:w="821" w:type="dxa"/>
            <w:vAlign w:val="center"/>
          </w:tcPr>
          <w:p w14:paraId="0360E196" w14:textId="47AF34E9"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կգ</w:t>
            </w:r>
          </w:p>
        </w:tc>
        <w:tc>
          <w:tcPr>
            <w:tcW w:w="996" w:type="dxa"/>
            <w:gridSpan w:val="2"/>
            <w:vAlign w:val="center"/>
          </w:tcPr>
          <w:p w14:paraId="36BAF5AF"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D700B46" w14:textId="0942A41A"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0E6D47F6"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16E5F71" w14:textId="4AAFCDC5"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2.000,00</w:t>
            </w:r>
          </w:p>
        </w:tc>
        <w:tc>
          <w:tcPr>
            <w:tcW w:w="1701" w:type="dxa"/>
            <w:gridSpan w:val="5"/>
          </w:tcPr>
          <w:p w14:paraId="525038EF" w14:textId="20001550"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Սննդային միջավայր սալմոնելլայի և շիգելլայի հայտնաբերման և այլ էնտերոբակտերիայից նրանց տարբերակման համար՝ հիմնված լակտոզայի խմորման վրա վարակիչ հիվանդությունների ախտորոշման ժամանակ, չոր.</w:t>
            </w:r>
          </w:p>
        </w:tc>
        <w:tc>
          <w:tcPr>
            <w:tcW w:w="1684" w:type="dxa"/>
          </w:tcPr>
          <w:p w14:paraId="6AA4FC38" w14:textId="6BFF1497"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42C23A01" w14:textId="77777777" w:rsidTr="00855A56">
        <w:trPr>
          <w:trHeight w:val="40"/>
        </w:trPr>
        <w:tc>
          <w:tcPr>
            <w:tcW w:w="943" w:type="dxa"/>
            <w:vAlign w:val="center"/>
          </w:tcPr>
          <w:p w14:paraId="278993C1" w14:textId="04DD23B8"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105</w:t>
            </w:r>
          </w:p>
        </w:tc>
        <w:tc>
          <w:tcPr>
            <w:tcW w:w="1726" w:type="dxa"/>
            <w:gridSpan w:val="2"/>
            <w:vAlign w:val="center"/>
          </w:tcPr>
          <w:p w14:paraId="63F6277B" w14:textId="7E8CD49E"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Թուղթ ինդիկատոր ռուլոնով</w:t>
            </w:r>
          </w:p>
        </w:tc>
        <w:tc>
          <w:tcPr>
            <w:tcW w:w="821" w:type="dxa"/>
            <w:vAlign w:val="center"/>
          </w:tcPr>
          <w:p w14:paraId="755587C0" w14:textId="278DBC91"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D45CA6E"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973DD91" w14:textId="3DA3AF16"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5D07C40A"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DF88E99" w14:textId="5575C992"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1.200,00</w:t>
            </w:r>
          </w:p>
        </w:tc>
        <w:tc>
          <w:tcPr>
            <w:tcW w:w="1701" w:type="dxa"/>
            <w:gridSpan w:val="5"/>
            <w:vAlign w:val="center"/>
          </w:tcPr>
          <w:p w14:paraId="13834AB1" w14:textId="3E3E5271"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Թուղթ ինդիկատոր ռուլոնով: Նախատեսված է ավտոկլավի աշխատանքը ստուգելու համար: Ունիվերսալ ցուցիչ թուղթը, շերտերով, նախատեսված է ցանկացած քիմիական և կենսաբանական լաբորատորիաներում լուծույթների pH-ի չափման համար:</w:t>
            </w:r>
          </w:p>
        </w:tc>
        <w:tc>
          <w:tcPr>
            <w:tcW w:w="1684" w:type="dxa"/>
            <w:vAlign w:val="center"/>
          </w:tcPr>
          <w:p w14:paraId="2ED52A3D" w14:textId="33C5C97C"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6103BA7E" w14:textId="77777777" w:rsidTr="00855A56">
        <w:trPr>
          <w:trHeight w:val="40"/>
        </w:trPr>
        <w:tc>
          <w:tcPr>
            <w:tcW w:w="943" w:type="dxa"/>
            <w:vAlign w:val="center"/>
          </w:tcPr>
          <w:p w14:paraId="30381C05" w14:textId="32AFFF58"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106</w:t>
            </w:r>
          </w:p>
        </w:tc>
        <w:tc>
          <w:tcPr>
            <w:tcW w:w="1726" w:type="dxa"/>
            <w:gridSpan w:val="2"/>
            <w:vAlign w:val="center"/>
          </w:tcPr>
          <w:p w14:paraId="7397B59E" w14:textId="7BC5AC0D"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Հեմատոքսիլին</w:t>
            </w:r>
          </w:p>
        </w:tc>
        <w:tc>
          <w:tcPr>
            <w:tcW w:w="821" w:type="dxa"/>
            <w:vAlign w:val="center"/>
          </w:tcPr>
          <w:p w14:paraId="1E1F6B62" w14:textId="3766AA44"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667412E"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23C4C7E" w14:textId="46DF65A6"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4E4F3BE3"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0B9638F" w14:textId="22C2B910"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1.200,00</w:t>
            </w:r>
          </w:p>
        </w:tc>
        <w:tc>
          <w:tcPr>
            <w:tcW w:w="1701" w:type="dxa"/>
            <w:gridSpan w:val="5"/>
            <w:vAlign w:val="center"/>
          </w:tcPr>
          <w:p w14:paraId="732D3498" w14:textId="77ED8241"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Հեմատոքսիլինի լուծույթ,մուգ մանուշակագույն,յուրահատուկ հոտով:Հանձնելու պահին ժամկետի 2/3 առկայություն: </w:t>
            </w:r>
          </w:p>
        </w:tc>
        <w:tc>
          <w:tcPr>
            <w:tcW w:w="1684" w:type="dxa"/>
            <w:vAlign w:val="center"/>
          </w:tcPr>
          <w:p w14:paraId="2847AEA5" w14:textId="07852F71"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p>
        </w:tc>
      </w:tr>
      <w:tr w:rsidR="006727BF" w:rsidRPr="00EE7F34" w14:paraId="56D0A75A" w14:textId="77777777" w:rsidTr="00855A56">
        <w:trPr>
          <w:trHeight w:val="40"/>
        </w:trPr>
        <w:tc>
          <w:tcPr>
            <w:tcW w:w="943" w:type="dxa"/>
            <w:vAlign w:val="center"/>
          </w:tcPr>
          <w:p w14:paraId="671669B5" w14:textId="24E3A0F9"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107</w:t>
            </w:r>
          </w:p>
        </w:tc>
        <w:tc>
          <w:tcPr>
            <w:tcW w:w="1726" w:type="dxa"/>
            <w:gridSpan w:val="2"/>
            <w:vAlign w:val="center"/>
          </w:tcPr>
          <w:p w14:paraId="61E24135" w14:textId="69667C43"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Վակուտուբ  ասեղ երկկողմանի</w:t>
            </w:r>
          </w:p>
        </w:tc>
        <w:tc>
          <w:tcPr>
            <w:tcW w:w="821" w:type="dxa"/>
            <w:vAlign w:val="center"/>
          </w:tcPr>
          <w:p w14:paraId="3FEC8324" w14:textId="0BAC3CEF"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F6FE3B4"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27F5240" w14:textId="28AC1800"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5 000,00</w:t>
            </w:r>
          </w:p>
        </w:tc>
        <w:tc>
          <w:tcPr>
            <w:tcW w:w="833" w:type="dxa"/>
            <w:gridSpan w:val="2"/>
            <w:vAlign w:val="center"/>
          </w:tcPr>
          <w:p w14:paraId="59831D6B"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60C663E" w14:textId="2342582E"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2.500.000,00</w:t>
            </w:r>
          </w:p>
        </w:tc>
        <w:tc>
          <w:tcPr>
            <w:tcW w:w="1701" w:type="dxa"/>
            <w:gridSpan w:val="5"/>
            <w:vAlign w:val="center"/>
          </w:tcPr>
          <w:p w14:paraId="74BB203A" w14:textId="6DAAE335"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Վակուտայների ասեղ 21G, մի ծայրը սուր, մի ծայրը ռետինե խողովակով</w:t>
            </w:r>
          </w:p>
        </w:tc>
        <w:tc>
          <w:tcPr>
            <w:tcW w:w="1684" w:type="dxa"/>
            <w:vAlign w:val="center"/>
          </w:tcPr>
          <w:p w14:paraId="49D04AC1" w14:textId="0A43F59F"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Վակուտայների ասեղ 21G, մի ծայրը սուր, մի ծայրը ռետինե խողովակով</w:t>
            </w:r>
          </w:p>
        </w:tc>
      </w:tr>
      <w:tr w:rsidR="006727BF" w:rsidRPr="00EE7F34" w14:paraId="72EA01DD" w14:textId="77777777" w:rsidTr="00855A56">
        <w:trPr>
          <w:trHeight w:val="40"/>
        </w:trPr>
        <w:tc>
          <w:tcPr>
            <w:tcW w:w="943" w:type="dxa"/>
            <w:vAlign w:val="center"/>
          </w:tcPr>
          <w:p w14:paraId="1DB10E59" w14:textId="4BA3274E" w:rsidR="006727BF" w:rsidRPr="00EE7F34" w:rsidRDefault="006727B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108</w:t>
            </w:r>
          </w:p>
        </w:tc>
        <w:tc>
          <w:tcPr>
            <w:tcW w:w="1726" w:type="dxa"/>
            <w:gridSpan w:val="2"/>
            <w:vAlign w:val="center"/>
          </w:tcPr>
          <w:p w14:paraId="2C804054" w14:textId="1BB9F4D4" w:rsidR="006727BF" w:rsidRPr="00EE7F34" w:rsidRDefault="006727B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Դոզատոր ծայրակալ 100մկլ.</w:t>
            </w:r>
          </w:p>
        </w:tc>
        <w:tc>
          <w:tcPr>
            <w:tcW w:w="821" w:type="dxa"/>
            <w:vAlign w:val="center"/>
          </w:tcPr>
          <w:p w14:paraId="4F30A1BE" w14:textId="69AA5C5C"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7B9DDF4" w14:textId="77777777" w:rsidR="006727BF" w:rsidRPr="00EE7F34" w:rsidRDefault="006727B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0848AA5" w14:textId="3B2F9EED" w:rsidR="006727BF" w:rsidRPr="00EE7F34" w:rsidRDefault="006727B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5 000,00</w:t>
            </w:r>
          </w:p>
        </w:tc>
        <w:tc>
          <w:tcPr>
            <w:tcW w:w="833" w:type="dxa"/>
            <w:gridSpan w:val="2"/>
            <w:vAlign w:val="center"/>
          </w:tcPr>
          <w:p w14:paraId="07C7ADD7" w14:textId="77777777"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264D90A" w14:textId="433DAD7C" w:rsidR="006727BF" w:rsidRPr="00EE7F34" w:rsidRDefault="006727B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4.000.000,00</w:t>
            </w:r>
          </w:p>
        </w:tc>
        <w:tc>
          <w:tcPr>
            <w:tcW w:w="1701" w:type="dxa"/>
            <w:gridSpan w:val="5"/>
            <w:vAlign w:val="center"/>
          </w:tcPr>
          <w:p w14:paraId="41E7167F" w14:textId="4FDB6229"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rPr>
              <w:t>Պլաստմասե ծայրակալով 10 մկլ</w:t>
            </w:r>
          </w:p>
        </w:tc>
        <w:tc>
          <w:tcPr>
            <w:tcW w:w="1684" w:type="dxa"/>
            <w:vAlign w:val="center"/>
          </w:tcPr>
          <w:p w14:paraId="5956D303" w14:textId="6C3280D1" w:rsidR="006727BF" w:rsidRPr="00EE7F34" w:rsidRDefault="006727B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rPr>
              <w:t>Պլաստմասե ծայրակալով 10 մկլ</w:t>
            </w:r>
          </w:p>
        </w:tc>
      </w:tr>
      <w:tr w:rsidR="001F0DDC" w:rsidRPr="00EE7F34" w14:paraId="4C282F94" w14:textId="77777777" w:rsidTr="00855A56">
        <w:trPr>
          <w:trHeight w:val="40"/>
        </w:trPr>
        <w:tc>
          <w:tcPr>
            <w:tcW w:w="943" w:type="dxa"/>
            <w:vAlign w:val="center"/>
          </w:tcPr>
          <w:p w14:paraId="16566B15" w14:textId="4D27B3AD"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109</w:t>
            </w:r>
          </w:p>
        </w:tc>
        <w:tc>
          <w:tcPr>
            <w:tcW w:w="1726" w:type="dxa"/>
            <w:gridSpan w:val="2"/>
            <w:vAlign w:val="center"/>
          </w:tcPr>
          <w:p w14:paraId="0C56B868" w14:textId="47F21E5D"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Դոզատոր ծայրակալ 1000մկլ.</w:t>
            </w:r>
          </w:p>
        </w:tc>
        <w:tc>
          <w:tcPr>
            <w:tcW w:w="821" w:type="dxa"/>
            <w:vAlign w:val="center"/>
          </w:tcPr>
          <w:p w14:paraId="75ED34F6" w14:textId="47A636D3"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815B0A3"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3262D03" w14:textId="2A352FE6"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3 000,00</w:t>
            </w:r>
          </w:p>
        </w:tc>
        <w:tc>
          <w:tcPr>
            <w:tcW w:w="833" w:type="dxa"/>
            <w:gridSpan w:val="2"/>
            <w:vAlign w:val="center"/>
          </w:tcPr>
          <w:p w14:paraId="4A99B716"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611AF85" w14:textId="3035408B"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3.000.000,00</w:t>
            </w:r>
          </w:p>
        </w:tc>
        <w:tc>
          <w:tcPr>
            <w:tcW w:w="1701" w:type="dxa"/>
            <w:gridSpan w:val="5"/>
            <w:vAlign w:val="center"/>
          </w:tcPr>
          <w:p w14:paraId="6F8743B3" w14:textId="61C54CD9"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rPr>
              <w:t>Պլաստմասե ծայրակալով 1000 մկլ</w:t>
            </w:r>
          </w:p>
        </w:tc>
        <w:tc>
          <w:tcPr>
            <w:tcW w:w="1684" w:type="dxa"/>
            <w:vAlign w:val="center"/>
          </w:tcPr>
          <w:p w14:paraId="333D27AF" w14:textId="366EC31E"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rPr>
              <w:t>Պլաստմասե ծայրակալով 1000 մկլ</w:t>
            </w:r>
          </w:p>
        </w:tc>
      </w:tr>
      <w:tr w:rsidR="001F0DDC" w:rsidRPr="00EE7F34" w14:paraId="5155E748" w14:textId="77777777" w:rsidTr="00855A56">
        <w:trPr>
          <w:trHeight w:val="40"/>
        </w:trPr>
        <w:tc>
          <w:tcPr>
            <w:tcW w:w="943" w:type="dxa"/>
            <w:vAlign w:val="center"/>
          </w:tcPr>
          <w:p w14:paraId="3CB613C9" w14:textId="0724D39C"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110</w:t>
            </w:r>
          </w:p>
        </w:tc>
        <w:tc>
          <w:tcPr>
            <w:tcW w:w="1726" w:type="dxa"/>
            <w:gridSpan w:val="2"/>
            <w:vAlign w:val="center"/>
          </w:tcPr>
          <w:p w14:paraId="3021E9C0" w14:textId="2E83BC37"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Մեզի ձողիկներ 11 պարամետր</w:t>
            </w:r>
          </w:p>
        </w:tc>
        <w:tc>
          <w:tcPr>
            <w:tcW w:w="821" w:type="dxa"/>
            <w:vAlign w:val="center"/>
          </w:tcPr>
          <w:p w14:paraId="20113B86" w14:textId="4E920ABA"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025562D"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367D5AA" w14:textId="75CDB624"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200,00</w:t>
            </w:r>
          </w:p>
        </w:tc>
        <w:tc>
          <w:tcPr>
            <w:tcW w:w="833" w:type="dxa"/>
            <w:gridSpan w:val="2"/>
            <w:vAlign w:val="center"/>
          </w:tcPr>
          <w:p w14:paraId="017CA205"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5604354" w14:textId="05F9EDD1"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24.000,00</w:t>
            </w:r>
          </w:p>
        </w:tc>
        <w:tc>
          <w:tcPr>
            <w:tcW w:w="1701" w:type="dxa"/>
            <w:gridSpan w:val="5"/>
            <w:vAlign w:val="center"/>
          </w:tcPr>
          <w:p w14:paraId="7903B91E" w14:textId="692211F9"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Մեզի ձողիկներ 11 պարամետր (URIT 11G) նախատեսված URIT-50 մեզի անալիզատորի համար:</w:t>
            </w:r>
            <w:r w:rsidRPr="00EE7F34">
              <w:rPr>
                <w:rFonts w:ascii="GHEA Grapalat" w:hAnsi="GHEA Grapalat" w:cs="Calibri"/>
                <w:sz w:val="16"/>
                <w:szCs w:val="16"/>
                <w:lang w:val="hy-AM"/>
              </w:rPr>
              <w:br/>
              <w:t>Որակի սերտիֆիկատի առկայություն</w:t>
            </w:r>
          </w:p>
        </w:tc>
        <w:tc>
          <w:tcPr>
            <w:tcW w:w="1684" w:type="dxa"/>
            <w:vAlign w:val="center"/>
          </w:tcPr>
          <w:p w14:paraId="1EE1A3CE" w14:textId="7DB18B74"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10379934" w14:textId="77777777" w:rsidTr="00855A56">
        <w:trPr>
          <w:trHeight w:val="40"/>
        </w:trPr>
        <w:tc>
          <w:tcPr>
            <w:tcW w:w="943" w:type="dxa"/>
            <w:vAlign w:val="center"/>
          </w:tcPr>
          <w:p w14:paraId="6796A000" w14:textId="2AD6C065"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111</w:t>
            </w:r>
          </w:p>
        </w:tc>
        <w:tc>
          <w:tcPr>
            <w:tcW w:w="1726" w:type="dxa"/>
            <w:gridSpan w:val="2"/>
            <w:vAlign w:val="center"/>
          </w:tcPr>
          <w:p w14:paraId="188520F4" w14:textId="0ED84913"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Բակտերիալ կշռի և սուսպենզիայի պղտորության ստանդարտներ</w:t>
            </w:r>
          </w:p>
        </w:tc>
        <w:tc>
          <w:tcPr>
            <w:tcW w:w="821" w:type="dxa"/>
            <w:vAlign w:val="center"/>
          </w:tcPr>
          <w:p w14:paraId="464DFB45" w14:textId="53B265C0"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8AD5C9C"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DC69EA4" w14:textId="53BD31DE"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77C0EED6"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F979249" w14:textId="60250BD1"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w:t>
            </w:r>
          </w:p>
        </w:tc>
        <w:tc>
          <w:tcPr>
            <w:tcW w:w="1701" w:type="dxa"/>
            <w:gridSpan w:val="5"/>
            <w:vAlign w:val="center"/>
          </w:tcPr>
          <w:p w14:paraId="34D3CED1" w14:textId="5B1861EF"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Բակտերիալ կշռի և սուսպենզիայի պղտորության ստանդարտը պարունակում է քիմիապես չեզոք բորոսիլիկատային ապակու միկրոսուսպենզիա՝ 0,5-3,5մկմ. մասնիկների չափով, այդ թվում տվյալ ֆրակցիայի բաղադրությունը պարունակում է 95%-ից ոչ պակաս:</w:t>
            </w:r>
          </w:p>
        </w:tc>
        <w:tc>
          <w:tcPr>
            <w:tcW w:w="1684" w:type="dxa"/>
            <w:vAlign w:val="center"/>
          </w:tcPr>
          <w:p w14:paraId="3CB1E8AA" w14:textId="1F3FDC53"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202D266B" w14:textId="77777777" w:rsidTr="00855A56">
        <w:trPr>
          <w:trHeight w:val="40"/>
        </w:trPr>
        <w:tc>
          <w:tcPr>
            <w:tcW w:w="943" w:type="dxa"/>
            <w:vAlign w:val="center"/>
          </w:tcPr>
          <w:p w14:paraId="3FFD1265" w14:textId="0B9FA96D"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112</w:t>
            </w:r>
          </w:p>
        </w:tc>
        <w:tc>
          <w:tcPr>
            <w:tcW w:w="1726" w:type="dxa"/>
            <w:gridSpan w:val="2"/>
            <w:vAlign w:val="center"/>
          </w:tcPr>
          <w:p w14:paraId="6AB77080" w14:textId="1A780F22"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Ռենտգեն կասետա 18x24</w:t>
            </w:r>
          </w:p>
        </w:tc>
        <w:tc>
          <w:tcPr>
            <w:tcW w:w="821" w:type="dxa"/>
            <w:vAlign w:val="center"/>
          </w:tcPr>
          <w:p w14:paraId="1A63C71A" w14:textId="7DF64AF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0D9F9CE"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55100A5" w14:textId="50D8D764"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4F92853F"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30E95E2" w14:textId="0843472B"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w:t>
            </w:r>
          </w:p>
        </w:tc>
        <w:tc>
          <w:tcPr>
            <w:tcW w:w="1701" w:type="dxa"/>
            <w:gridSpan w:val="5"/>
            <w:vAlign w:val="center"/>
          </w:tcPr>
          <w:p w14:paraId="2198CA55" w14:textId="5171FDEB"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Ռենտգեն ժապավեն 18x24սմ չափի, զգայունությունը՝ կանաչ: ORICH DF625 ռենտգեն սարքավորման համար: Հանձնելու պահին ժամկետի 2/3 առկայություն: Որակի սերտիֆիկատի/ների առկայությունը պարտադիր է:</w:t>
            </w:r>
          </w:p>
        </w:tc>
        <w:tc>
          <w:tcPr>
            <w:tcW w:w="1684" w:type="dxa"/>
            <w:vAlign w:val="center"/>
          </w:tcPr>
          <w:p w14:paraId="7D96E070" w14:textId="6F398064"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0091F5F3" w14:textId="77777777" w:rsidTr="00855A56">
        <w:trPr>
          <w:trHeight w:val="40"/>
        </w:trPr>
        <w:tc>
          <w:tcPr>
            <w:tcW w:w="943" w:type="dxa"/>
            <w:vAlign w:val="center"/>
          </w:tcPr>
          <w:p w14:paraId="7F27A8EA" w14:textId="0733800F"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113</w:t>
            </w:r>
          </w:p>
        </w:tc>
        <w:tc>
          <w:tcPr>
            <w:tcW w:w="1726" w:type="dxa"/>
            <w:gridSpan w:val="2"/>
            <w:vAlign w:val="center"/>
          </w:tcPr>
          <w:p w14:paraId="2F88153E" w14:textId="0AE94BCB"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Սալբուտամոլ շնչելու</w:t>
            </w:r>
          </w:p>
        </w:tc>
        <w:tc>
          <w:tcPr>
            <w:tcW w:w="821" w:type="dxa"/>
            <w:vAlign w:val="center"/>
          </w:tcPr>
          <w:p w14:paraId="12A3A54C" w14:textId="6CA6EC39"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B0909CF"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4CA22B1" w14:textId="0ECA9D7D"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10,00</w:t>
            </w:r>
          </w:p>
        </w:tc>
        <w:tc>
          <w:tcPr>
            <w:tcW w:w="833" w:type="dxa"/>
            <w:gridSpan w:val="2"/>
            <w:vAlign w:val="center"/>
          </w:tcPr>
          <w:p w14:paraId="29A1A7A2"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9A8C8B2" w14:textId="180DE1DD"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25.000,00</w:t>
            </w:r>
          </w:p>
        </w:tc>
        <w:tc>
          <w:tcPr>
            <w:tcW w:w="1701" w:type="dxa"/>
            <w:gridSpan w:val="5"/>
            <w:vAlign w:val="center"/>
          </w:tcPr>
          <w:p w14:paraId="1B281C26" w14:textId="1D26F006"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rPr>
              <w:t>Սալբուտամոլ շնչելու</w:t>
            </w:r>
          </w:p>
        </w:tc>
        <w:tc>
          <w:tcPr>
            <w:tcW w:w="1684" w:type="dxa"/>
            <w:vAlign w:val="center"/>
          </w:tcPr>
          <w:p w14:paraId="6CCC9C38" w14:textId="0BFF5CE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709A913C" w14:textId="77777777" w:rsidTr="00855A56">
        <w:trPr>
          <w:trHeight w:val="40"/>
        </w:trPr>
        <w:tc>
          <w:tcPr>
            <w:tcW w:w="943" w:type="dxa"/>
            <w:vAlign w:val="center"/>
          </w:tcPr>
          <w:p w14:paraId="7A952A70" w14:textId="5DC48189"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114</w:t>
            </w:r>
          </w:p>
        </w:tc>
        <w:tc>
          <w:tcPr>
            <w:tcW w:w="1726" w:type="dxa"/>
            <w:gridSpan w:val="2"/>
            <w:vAlign w:val="center"/>
          </w:tcPr>
          <w:p w14:paraId="478A0F9C" w14:textId="330D6651"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Աղային բուլյոն</w:t>
            </w:r>
          </w:p>
        </w:tc>
        <w:tc>
          <w:tcPr>
            <w:tcW w:w="821" w:type="dxa"/>
            <w:vAlign w:val="center"/>
          </w:tcPr>
          <w:p w14:paraId="1685C1E5" w14:textId="5AC148B5"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46C2916"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47101FD" w14:textId="759B94C1"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150,00</w:t>
            </w:r>
          </w:p>
        </w:tc>
        <w:tc>
          <w:tcPr>
            <w:tcW w:w="833" w:type="dxa"/>
            <w:gridSpan w:val="2"/>
            <w:vAlign w:val="center"/>
          </w:tcPr>
          <w:p w14:paraId="5E662E4F"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10B8004" w14:textId="679E9953"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300.000,00</w:t>
            </w:r>
          </w:p>
        </w:tc>
        <w:tc>
          <w:tcPr>
            <w:tcW w:w="1701" w:type="dxa"/>
            <w:gridSpan w:val="5"/>
            <w:vAlign w:val="center"/>
          </w:tcPr>
          <w:p w14:paraId="013AE1D7" w14:textId="79D2CCE0"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 xml:space="preserve">Աղային բուլյոնը նատրիումի քլորիդի բարձր կոնցենտրացիայով հեղուկ սննդարար միջավայր է: Այս կոնցենտրացիան արգելակում է բազմաթիվ միկրոօրգանիզմների աճը, սակայն չի ազդում ստաֆիլոկոկների վրա և նրանց զարգացման համար բացառիկ պայմաններ է ապահովում։ </w:t>
            </w:r>
            <w:r w:rsidRPr="00EE7F34">
              <w:rPr>
                <w:rFonts w:ascii="GHEA Grapalat" w:hAnsi="GHEA Grapalat" w:cs="Calibri"/>
                <w:sz w:val="16"/>
                <w:szCs w:val="16"/>
              </w:rPr>
              <w:t>Կուտակումն իրականացվում է 42 ժամ 37 °C ջերմաստիճանում</w:t>
            </w:r>
          </w:p>
        </w:tc>
        <w:tc>
          <w:tcPr>
            <w:tcW w:w="1684" w:type="dxa"/>
            <w:vAlign w:val="center"/>
          </w:tcPr>
          <w:p w14:paraId="4AF6940D" w14:textId="5E9C35B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22FC489E" w14:textId="77777777" w:rsidTr="00855A56">
        <w:trPr>
          <w:trHeight w:val="40"/>
        </w:trPr>
        <w:tc>
          <w:tcPr>
            <w:tcW w:w="943" w:type="dxa"/>
            <w:vAlign w:val="center"/>
          </w:tcPr>
          <w:p w14:paraId="74C2A048" w14:textId="56AA468D"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115</w:t>
            </w:r>
          </w:p>
        </w:tc>
        <w:tc>
          <w:tcPr>
            <w:tcW w:w="1726" w:type="dxa"/>
            <w:gridSpan w:val="2"/>
            <w:vAlign w:val="center"/>
          </w:tcPr>
          <w:p w14:paraId="698BE32A" w14:textId="241AF46A"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Շիճուկ սալմոնելայի պոլիվալենտ</w:t>
            </w:r>
          </w:p>
        </w:tc>
        <w:tc>
          <w:tcPr>
            <w:tcW w:w="821" w:type="dxa"/>
            <w:vAlign w:val="center"/>
          </w:tcPr>
          <w:p w14:paraId="3696A996" w14:textId="440F274A"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CF4A57A"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07D05D2" w14:textId="51C1256E"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7553496"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ACF3C87" w14:textId="4A6CEE4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w:t>
            </w:r>
          </w:p>
        </w:tc>
        <w:tc>
          <w:tcPr>
            <w:tcW w:w="1701" w:type="dxa"/>
            <w:gridSpan w:val="5"/>
            <w:vAlign w:val="center"/>
          </w:tcPr>
          <w:p w14:paraId="5B51DF4F" w14:textId="270A9E25"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sz w:val="16"/>
                <w:szCs w:val="16"/>
                <w:lang w:val="hy-AM"/>
              </w:rPr>
              <w:t>Նապաստակի կամ ոչխարի արյան հեղուկ իմունային կլանված շիճուկ, որը պարունակում է O-ագլյուտինիններ տվյալ հակագենների դեմ՝  1 ; 2; 3, 4; 5; 6.1; 6.2; 7; 8; 9; 10; 12, Vi; ապաակտիվացված.</w:t>
            </w:r>
          </w:p>
        </w:tc>
        <w:tc>
          <w:tcPr>
            <w:tcW w:w="1684" w:type="dxa"/>
            <w:vAlign w:val="center"/>
          </w:tcPr>
          <w:p w14:paraId="6EF0B27D" w14:textId="62FE2B3C"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p>
        </w:tc>
      </w:tr>
      <w:tr w:rsidR="001F0DDC" w:rsidRPr="00EE7F34" w14:paraId="7B631D00" w14:textId="77777777" w:rsidTr="00855A56">
        <w:trPr>
          <w:trHeight w:val="40"/>
        </w:trPr>
        <w:tc>
          <w:tcPr>
            <w:tcW w:w="943" w:type="dxa"/>
            <w:vAlign w:val="center"/>
          </w:tcPr>
          <w:p w14:paraId="437A9BC2" w14:textId="5D616AA2"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116</w:t>
            </w:r>
          </w:p>
        </w:tc>
        <w:tc>
          <w:tcPr>
            <w:tcW w:w="1726" w:type="dxa"/>
            <w:gridSpan w:val="2"/>
            <w:vAlign w:val="center"/>
          </w:tcPr>
          <w:p w14:paraId="51B62A75" w14:textId="391F48D2"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sz w:val="16"/>
                <w:szCs w:val="16"/>
              </w:rPr>
              <w:t>Նոսրացնող լուծույթ ABX Minidil LMG</w:t>
            </w:r>
          </w:p>
        </w:tc>
        <w:tc>
          <w:tcPr>
            <w:tcW w:w="821" w:type="dxa"/>
            <w:vAlign w:val="center"/>
          </w:tcPr>
          <w:p w14:paraId="5487A132" w14:textId="14630C11"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23FDB12"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6C42E90" w14:textId="35A19E8A"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11,00</w:t>
            </w:r>
          </w:p>
        </w:tc>
        <w:tc>
          <w:tcPr>
            <w:tcW w:w="833" w:type="dxa"/>
            <w:gridSpan w:val="2"/>
            <w:vAlign w:val="center"/>
          </w:tcPr>
          <w:p w14:paraId="7F3B08E0"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6D06CEB" w14:textId="4FFDED90"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599.500,00</w:t>
            </w:r>
          </w:p>
        </w:tc>
        <w:tc>
          <w:tcPr>
            <w:tcW w:w="1701" w:type="dxa"/>
            <w:gridSpan w:val="5"/>
            <w:vAlign w:val="center"/>
          </w:tcPr>
          <w:p w14:paraId="54EF2A71" w14:textId="5D61B327"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Նոսրացնող լուծույթ ABX Minidil LMG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20լ։</w:t>
            </w:r>
            <w:r w:rsidRPr="00EE7F34">
              <w:rPr>
                <w:rFonts w:ascii="GHEA Grapalat" w:hAnsi="GHEA Grapalat" w:cs="Calibri"/>
                <w:color w:val="000000"/>
                <w:sz w:val="16"/>
                <w:szCs w:val="16"/>
                <w:lang w:val="hy-AM"/>
              </w:rPr>
              <w:br/>
              <w:t>Պահպանման պայմանները՝ սենյակային 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c>
          <w:tcPr>
            <w:tcW w:w="1684" w:type="dxa"/>
            <w:vAlign w:val="center"/>
          </w:tcPr>
          <w:p w14:paraId="763C1E4B" w14:textId="2BD0A62D"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Նոսրացնող լուծույթ ABX Minidil LMG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20լ։</w:t>
            </w:r>
            <w:r w:rsidRPr="00EE7F34">
              <w:rPr>
                <w:rFonts w:ascii="GHEA Grapalat" w:hAnsi="GHEA Grapalat" w:cs="Calibri"/>
                <w:color w:val="000000"/>
                <w:sz w:val="16"/>
                <w:szCs w:val="16"/>
                <w:lang w:val="hy-AM"/>
              </w:rPr>
              <w:br/>
              <w:t>Պահպանման պայմանները՝ սենյակային 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r>
      <w:tr w:rsidR="001F0DDC" w:rsidRPr="00EE7F34" w14:paraId="6533C9BF" w14:textId="77777777" w:rsidTr="00855A56">
        <w:trPr>
          <w:trHeight w:val="40"/>
        </w:trPr>
        <w:tc>
          <w:tcPr>
            <w:tcW w:w="943" w:type="dxa"/>
            <w:vAlign w:val="center"/>
          </w:tcPr>
          <w:p w14:paraId="245C8FA6" w14:textId="7D44B9C4"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117</w:t>
            </w:r>
          </w:p>
        </w:tc>
        <w:tc>
          <w:tcPr>
            <w:tcW w:w="1726" w:type="dxa"/>
            <w:gridSpan w:val="2"/>
            <w:vAlign w:val="center"/>
          </w:tcPr>
          <w:p w14:paraId="0DFF9685" w14:textId="0039709E"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sz w:val="16"/>
                <w:szCs w:val="16"/>
              </w:rPr>
              <w:t>Լիզ լուծույթ ABX Minilyse</w:t>
            </w:r>
          </w:p>
        </w:tc>
        <w:tc>
          <w:tcPr>
            <w:tcW w:w="821" w:type="dxa"/>
            <w:vAlign w:val="center"/>
          </w:tcPr>
          <w:p w14:paraId="213E1D2C" w14:textId="36D294E9"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6F1E4F1"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8E8E816" w14:textId="3E574DC1"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8,00</w:t>
            </w:r>
          </w:p>
        </w:tc>
        <w:tc>
          <w:tcPr>
            <w:tcW w:w="833" w:type="dxa"/>
            <w:gridSpan w:val="2"/>
            <w:vAlign w:val="center"/>
          </w:tcPr>
          <w:p w14:paraId="4A1C7B78"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1B97E83" w14:textId="5B8F89FF"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673.600,00</w:t>
            </w:r>
          </w:p>
        </w:tc>
        <w:tc>
          <w:tcPr>
            <w:tcW w:w="1701" w:type="dxa"/>
            <w:gridSpan w:val="5"/>
            <w:vAlign w:val="center"/>
          </w:tcPr>
          <w:p w14:paraId="04375237" w14:textId="0822C47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Լիզ լուծույթ ABX Minilyse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1լ։</w:t>
            </w:r>
            <w:r w:rsidRPr="00EE7F34">
              <w:rPr>
                <w:rFonts w:ascii="GHEA Grapalat" w:hAnsi="GHEA Grapalat" w:cs="Calibri"/>
                <w:color w:val="000000"/>
                <w:sz w:val="16"/>
                <w:szCs w:val="16"/>
                <w:lang w:val="hy-AM"/>
              </w:rPr>
              <w:br/>
              <w:t>Պահպանման պայմանները՝ սենյակային 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c>
          <w:tcPr>
            <w:tcW w:w="1684" w:type="dxa"/>
            <w:vAlign w:val="center"/>
          </w:tcPr>
          <w:p w14:paraId="5959CDAA" w14:textId="7E83CE48"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Լիզ լուծույթ ABX Minilyse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1լ։</w:t>
            </w:r>
            <w:r w:rsidRPr="00EE7F34">
              <w:rPr>
                <w:rFonts w:ascii="GHEA Grapalat" w:hAnsi="GHEA Grapalat" w:cs="Calibri"/>
                <w:color w:val="000000"/>
                <w:sz w:val="16"/>
                <w:szCs w:val="16"/>
                <w:lang w:val="hy-AM"/>
              </w:rPr>
              <w:br/>
              <w:t>Պահպանման պայմանները՝ սենյակային 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r>
      <w:tr w:rsidR="001F0DDC" w:rsidRPr="00EE7F34" w14:paraId="12503A5C" w14:textId="77777777" w:rsidTr="00855A56">
        <w:trPr>
          <w:trHeight w:val="40"/>
        </w:trPr>
        <w:tc>
          <w:tcPr>
            <w:tcW w:w="943" w:type="dxa"/>
            <w:vAlign w:val="center"/>
          </w:tcPr>
          <w:p w14:paraId="0ECFA02C" w14:textId="50978A24"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118</w:t>
            </w:r>
          </w:p>
        </w:tc>
        <w:tc>
          <w:tcPr>
            <w:tcW w:w="1726" w:type="dxa"/>
            <w:gridSpan w:val="2"/>
            <w:vAlign w:val="center"/>
          </w:tcPr>
          <w:p w14:paraId="4E406E28" w14:textId="36A20616"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sz w:val="16"/>
                <w:szCs w:val="16"/>
              </w:rPr>
              <w:t>Մաքրող լուծույթ ABX CLEANER</w:t>
            </w:r>
          </w:p>
        </w:tc>
        <w:tc>
          <w:tcPr>
            <w:tcW w:w="821" w:type="dxa"/>
            <w:vAlign w:val="center"/>
          </w:tcPr>
          <w:p w14:paraId="18CEDAE3" w14:textId="47A772FB"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2AFEE96"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260CC34" w14:textId="02E14C45"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19,00</w:t>
            </w:r>
          </w:p>
        </w:tc>
        <w:tc>
          <w:tcPr>
            <w:tcW w:w="833" w:type="dxa"/>
            <w:gridSpan w:val="2"/>
            <w:vAlign w:val="center"/>
          </w:tcPr>
          <w:p w14:paraId="1686CD52"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C7F81E1" w14:textId="2CADEFED"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883.500,00</w:t>
            </w:r>
          </w:p>
        </w:tc>
        <w:tc>
          <w:tcPr>
            <w:tcW w:w="1701" w:type="dxa"/>
            <w:gridSpan w:val="5"/>
            <w:vAlign w:val="center"/>
          </w:tcPr>
          <w:p w14:paraId="52A66C54" w14:textId="38D81F9D"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Լիզ լուծույթ ABX Minilyse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1լ։</w:t>
            </w:r>
            <w:r w:rsidRPr="00EE7F34">
              <w:rPr>
                <w:rFonts w:ascii="GHEA Grapalat" w:hAnsi="GHEA Grapalat" w:cs="Calibri"/>
                <w:color w:val="000000"/>
                <w:sz w:val="16"/>
                <w:szCs w:val="16"/>
                <w:lang w:val="hy-AM"/>
              </w:rPr>
              <w:br/>
              <w:t xml:space="preserve">Պահպանման պայմանները՝ սենյակային </w:t>
            </w:r>
            <w:r w:rsidRPr="00EE7F34">
              <w:rPr>
                <w:rFonts w:ascii="GHEA Grapalat" w:hAnsi="GHEA Grapalat" w:cs="Calibri"/>
                <w:color w:val="000000"/>
                <w:sz w:val="16"/>
                <w:szCs w:val="16"/>
                <w:lang w:val="hy-AM"/>
              </w:rPr>
              <w:lastRenderedPageBreak/>
              <w:t>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c>
          <w:tcPr>
            <w:tcW w:w="1684" w:type="dxa"/>
            <w:vAlign w:val="center"/>
          </w:tcPr>
          <w:p w14:paraId="5596B951" w14:textId="218D9A5E"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Լիզ լուծույթ ABX Minilyse նախատեսված Micros ES 60 մոդելի ավտոմատ հեմատոլոգիական վերլուծիչի համար:</w:t>
            </w:r>
            <w:r w:rsidRPr="00EE7F34">
              <w:rPr>
                <w:rFonts w:ascii="GHEA Grapalat" w:hAnsi="GHEA Grapalat" w:cs="Calibri"/>
                <w:color w:val="000000"/>
                <w:sz w:val="16"/>
                <w:szCs w:val="16"/>
                <w:lang w:val="hy-AM"/>
              </w:rPr>
              <w:br/>
              <w:t>Ֆորմատ՝ ոչ ավել քան 1լ։</w:t>
            </w:r>
            <w:r w:rsidRPr="00EE7F34">
              <w:rPr>
                <w:rFonts w:ascii="GHEA Grapalat" w:hAnsi="GHEA Grapalat" w:cs="Calibri"/>
                <w:color w:val="000000"/>
                <w:sz w:val="16"/>
                <w:szCs w:val="16"/>
                <w:lang w:val="hy-AM"/>
              </w:rPr>
              <w:br/>
              <w:t xml:space="preserve">Պահպանման պայմանները՝ սենյակային </w:t>
            </w:r>
            <w:r w:rsidRPr="00EE7F34">
              <w:rPr>
                <w:rFonts w:ascii="GHEA Grapalat" w:hAnsi="GHEA Grapalat" w:cs="Calibri"/>
                <w:color w:val="000000"/>
                <w:sz w:val="16"/>
                <w:szCs w:val="16"/>
                <w:lang w:val="hy-AM"/>
              </w:rPr>
              <w:lastRenderedPageBreak/>
              <w:t>ջերմաստիճան:</w:t>
            </w:r>
            <w:r w:rsidRPr="00EE7F34">
              <w:rPr>
                <w:rFonts w:ascii="GHEA Grapalat" w:hAnsi="GHEA Grapalat" w:cs="Calibri"/>
                <w:color w:val="000000"/>
                <w:sz w:val="16"/>
                <w:szCs w:val="16"/>
                <w:lang w:val="hy-AM"/>
              </w:rPr>
              <w:br/>
              <w:t>Ֆիրմային նշանի և նույնականացման գծիկավոր կոդի առկայությունը փաթեթի վրա:</w:t>
            </w:r>
            <w:r w:rsidRPr="00EE7F34">
              <w:rPr>
                <w:rFonts w:ascii="GHEA Grapalat" w:hAnsi="GHEA Grapalat" w:cs="Calibri"/>
                <w:color w:val="000000"/>
                <w:sz w:val="16"/>
                <w:szCs w:val="16"/>
                <w:lang w:val="hy-AM"/>
              </w:rPr>
              <w:br/>
              <w:t xml:space="preserve">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r>
      <w:tr w:rsidR="001F0DDC" w:rsidRPr="00EE7F34" w14:paraId="0A89B022" w14:textId="77777777" w:rsidTr="00855A56">
        <w:trPr>
          <w:trHeight w:val="40"/>
        </w:trPr>
        <w:tc>
          <w:tcPr>
            <w:tcW w:w="943" w:type="dxa"/>
            <w:vAlign w:val="center"/>
          </w:tcPr>
          <w:p w14:paraId="2ADB9E69" w14:textId="609B5D52"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119</w:t>
            </w:r>
          </w:p>
        </w:tc>
        <w:tc>
          <w:tcPr>
            <w:tcW w:w="1726" w:type="dxa"/>
            <w:gridSpan w:val="2"/>
            <w:vAlign w:val="center"/>
          </w:tcPr>
          <w:p w14:paraId="4658E475" w14:textId="00D045AD"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sz w:val="16"/>
                <w:szCs w:val="16"/>
              </w:rPr>
              <w:t>Տպիչի ջերմային թուղթ</w:t>
            </w:r>
          </w:p>
        </w:tc>
        <w:tc>
          <w:tcPr>
            <w:tcW w:w="821" w:type="dxa"/>
            <w:vAlign w:val="center"/>
          </w:tcPr>
          <w:p w14:paraId="5B412CD3" w14:textId="7DF2D3D5"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E619010"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FE0A7DB" w14:textId="29227E00"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125,00</w:t>
            </w:r>
          </w:p>
        </w:tc>
        <w:tc>
          <w:tcPr>
            <w:tcW w:w="833" w:type="dxa"/>
            <w:gridSpan w:val="2"/>
            <w:vAlign w:val="center"/>
          </w:tcPr>
          <w:p w14:paraId="589441B7"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AA9FC6C" w14:textId="27DA2D58"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62.500,00</w:t>
            </w:r>
          </w:p>
        </w:tc>
        <w:tc>
          <w:tcPr>
            <w:tcW w:w="1701" w:type="dxa"/>
            <w:gridSpan w:val="5"/>
            <w:vAlign w:val="center"/>
          </w:tcPr>
          <w:p w14:paraId="76458722" w14:textId="564192B7"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Micros ES 60 մոդելի ավտոմատ հեմատոլոգիական վերլուծիչի համար:</w:t>
            </w:r>
          </w:p>
        </w:tc>
        <w:tc>
          <w:tcPr>
            <w:tcW w:w="1684" w:type="dxa"/>
            <w:vAlign w:val="center"/>
          </w:tcPr>
          <w:p w14:paraId="645E23A0" w14:textId="5067C584"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Micros ES 60 մոդելի ավտոմատ հեմատոլոգիական վերլուծիչի համար:</w:t>
            </w:r>
          </w:p>
        </w:tc>
      </w:tr>
      <w:tr w:rsidR="001F0DDC" w:rsidRPr="00EE7F34" w14:paraId="1E6894CD" w14:textId="77777777" w:rsidTr="00855A56">
        <w:trPr>
          <w:trHeight w:val="40"/>
        </w:trPr>
        <w:tc>
          <w:tcPr>
            <w:tcW w:w="943" w:type="dxa"/>
            <w:vAlign w:val="center"/>
          </w:tcPr>
          <w:p w14:paraId="5F36B741" w14:textId="4357EF40"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120</w:t>
            </w:r>
          </w:p>
        </w:tc>
        <w:tc>
          <w:tcPr>
            <w:tcW w:w="1726" w:type="dxa"/>
            <w:gridSpan w:val="2"/>
            <w:vAlign w:val="center"/>
          </w:tcPr>
          <w:p w14:paraId="51212D93" w14:textId="510DAAE1"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sz w:val="16"/>
                <w:szCs w:val="16"/>
              </w:rPr>
              <w:t>Խնամքի հավաքածու</w:t>
            </w:r>
          </w:p>
        </w:tc>
        <w:tc>
          <w:tcPr>
            <w:tcW w:w="821" w:type="dxa"/>
            <w:vAlign w:val="center"/>
          </w:tcPr>
          <w:p w14:paraId="00DE4F00" w14:textId="67B58B9C"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B896A5F"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1C2A146" w14:textId="1ABBBD34"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72B1A283"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3B4829D" w14:textId="780A3F10"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63.200,00</w:t>
            </w:r>
          </w:p>
        </w:tc>
        <w:tc>
          <w:tcPr>
            <w:tcW w:w="1701" w:type="dxa"/>
            <w:gridSpan w:val="5"/>
            <w:vAlign w:val="center"/>
          </w:tcPr>
          <w:p w14:paraId="5F0380CC" w14:textId="2CA657A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Micros ES 60 ավտոմատ հեմատոլոգիական վերլուծիչի համար: Օրիգինալ: Ֆորմատ՝ հատ: Պետք է լինի նոր, չօգտագործված, գործարանային փաթեթավորմամբ:</w:t>
            </w:r>
          </w:p>
        </w:tc>
        <w:tc>
          <w:tcPr>
            <w:tcW w:w="1684" w:type="dxa"/>
            <w:vAlign w:val="center"/>
          </w:tcPr>
          <w:p w14:paraId="2471020E" w14:textId="381129B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Micros ES 60 ավտոմատ հեմատոլոգիական վերլուծիչի համար: Օրիգինալ: Ֆորմատ՝ հատ: Պետք է լինի նոր, չօգտագործված, գործարանային փաթեթավորմամբ:</w:t>
            </w:r>
          </w:p>
        </w:tc>
      </w:tr>
      <w:tr w:rsidR="001F0DDC" w:rsidRPr="00EE7F34" w14:paraId="7102BB5F" w14:textId="77777777" w:rsidTr="00855A56">
        <w:trPr>
          <w:trHeight w:val="40"/>
        </w:trPr>
        <w:tc>
          <w:tcPr>
            <w:tcW w:w="943" w:type="dxa"/>
            <w:vAlign w:val="center"/>
          </w:tcPr>
          <w:p w14:paraId="2D213B6A" w14:textId="1F8249A3"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121</w:t>
            </w:r>
          </w:p>
        </w:tc>
        <w:tc>
          <w:tcPr>
            <w:tcW w:w="1726" w:type="dxa"/>
            <w:gridSpan w:val="2"/>
            <w:vAlign w:val="center"/>
          </w:tcPr>
          <w:p w14:paraId="6EF11B29" w14:textId="146159F3"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Թիրեոտրոպ հորմոնի (TSH) որոշման թեստ-հավաքածու</w:t>
            </w:r>
          </w:p>
        </w:tc>
        <w:tc>
          <w:tcPr>
            <w:tcW w:w="821" w:type="dxa"/>
            <w:vAlign w:val="center"/>
          </w:tcPr>
          <w:p w14:paraId="32ABE2F0" w14:textId="3AB9DBFB"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72DF286"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8BDB049" w14:textId="1AD1890D"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10,00</w:t>
            </w:r>
          </w:p>
        </w:tc>
        <w:tc>
          <w:tcPr>
            <w:tcW w:w="833" w:type="dxa"/>
            <w:gridSpan w:val="2"/>
            <w:vAlign w:val="center"/>
          </w:tcPr>
          <w:p w14:paraId="70209D6F"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E449F04" w14:textId="3C224E8F"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423.000,00</w:t>
            </w:r>
          </w:p>
        </w:tc>
        <w:tc>
          <w:tcPr>
            <w:tcW w:w="1701" w:type="dxa"/>
            <w:gridSpan w:val="5"/>
            <w:vAlign w:val="center"/>
          </w:tcPr>
          <w:p w14:paraId="19952151" w14:textId="047DDEC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Թիրեոտրոպ հորմոնի որոշման թեստ-հավաքածու (Maglumi TSH):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092BD122" w14:textId="057A9712"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Թիրեոտրոպ հորմոնի որոշման թեստ-հավաքածու (Maglumi TSH):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1F0DDC" w:rsidRPr="00EE7F34" w14:paraId="4AE42800" w14:textId="77777777" w:rsidTr="00855A56">
        <w:trPr>
          <w:trHeight w:val="40"/>
        </w:trPr>
        <w:tc>
          <w:tcPr>
            <w:tcW w:w="943" w:type="dxa"/>
            <w:vAlign w:val="center"/>
          </w:tcPr>
          <w:p w14:paraId="10DB2A4B" w14:textId="644FAE75"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122</w:t>
            </w:r>
          </w:p>
        </w:tc>
        <w:tc>
          <w:tcPr>
            <w:tcW w:w="1726" w:type="dxa"/>
            <w:gridSpan w:val="2"/>
            <w:vAlign w:val="center"/>
          </w:tcPr>
          <w:p w14:paraId="42F23F9C" w14:textId="75C486E8"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Թիրօքսինի (T4-free) ազատ որոշման թեստ-հավաքածու</w:t>
            </w:r>
          </w:p>
        </w:tc>
        <w:tc>
          <w:tcPr>
            <w:tcW w:w="821" w:type="dxa"/>
            <w:vAlign w:val="center"/>
          </w:tcPr>
          <w:p w14:paraId="627F1EA2" w14:textId="0738ECC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1C71A52"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E49A418" w14:textId="1560A1EF"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3A28DA33"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C47BA2E" w14:textId="0B2CA6A2"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211.500,00</w:t>
            </w:r>
          </w:p>
        </w:tc>
        <w:tc>
          <w:tcPr>
            <w:tcW w:w="1701" w:type="dxa"/>
            <w:gridSpan w:val="5"/>
            <w:vAlign w:val="center"/>
          </w:tcPr>
          <w:p w14:paraId="76BE66E0" w14:textId="6BD8B08A"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Maglumi շարքի վերլուծիչների համար նախատեսված Թիրօքսինի որոշման թեստ-հավաքածու (Maglumi T4): Օրիգինալ: Մեթոդ` Էլեկտրոխեմիլումինեսցենտային անալիզ: Ֆորմատ` 100 թեստ տուփում, </w:t>
            </w:r>
            <w:r w:rsidRPr="00EE7F34">
              <w:rPr>
                <w:rFonts w:ascii="GHEA Grapalat" w:hAnsi="GHEA Grapalat" w:cs="Calibri"/>
                <w:color w:val="000000"/>
                <w:sz w:val="16"/>
                <w:szCs w:val="16"/>
                <w:lang w:val="hy-AM"/>
              </w:rPr>
              <w:lastRenderedPageBreak/>
              <w:t>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017D9C5C" w14:textId="4B02407D"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Maglumi շարքի վերլուծիչների համար նախատեսված Թիրօքսինի որոշման թեստ-հավաքածու (Maglumi T4): Օրիգինալ: Մեթոդ` Էլեկտրոխեմիլումինեսցենտային անալիզ: Ֆորմատ` 100 թեստ տուփում, </w:t>
            </w:r>
            <w:r w:rsidRPr="00EE7F34">
              <w:rPr>
                <w:rFonts w:ascii="GHEA Grapalat" w:hAnsi="GHEA Grapalat" w:cs="Calibri"/>
                <w:color w:val="000000"/>
                <w:sz w:val="16"/>
                <w:szCs w:val="16"/>
                <w:lang w:val="hy-AM"/>
              </w:rPr>
              <w:lastRenderedPageBreak/>
              <w:t>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1F0DDC" w:rsidRPr="00EE7F34" w14:paraId="0DCF2E32" w14:textId="77777777" w:rsidTr="00855A56">
        <w:trPr>
          <w:trHeight w:val="40"/>
        </w:trPr>
        <w:tc>
          <w:tcPr>
            <w:tcW w:w="943" w:type="dxa"/>
            <w:vAlign w:val="center"/>
          </w:tcPr>
          <w:p w14:paraId="2DDF52C8" w14:textId="5FE499D7"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123</w:t>
            </w:r>
          </w:p>
        </w:tc>
        <w:tc>
          <w:tcPr>
            <w:tcW w:w="1726" w:type="dxa"/>
            <w:gridSpan w:val="2"/>
            <w:vAlign w:val="center"/>
          </w:tcPr>
          <w:p w14:paraId="6B778C3C" w14:textId="0F786500"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Ազատ եռյոդթիրոնին (FT3) որոշման թեստ-հավաքածու</w:t>
            </w:r>
          </w:p>
        </w:tc>
        <w:tc>
          <w:tcPr>
            <w:tcW w:w="821" w:type="dxa"/>
            <w:vAlign w:val="center"/>
          </w:tcPr>
          <w:p w14:paraId="644BC1DF" w14:textId="2DE03170"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9596D64"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6C665F4" w14:textId="6DF4B9AD"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04420634"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3F4B415" w14:textId="4B0150CB"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101.600,00</w:t>
            </w:r>
          </w:p>
        </w:tc>
        <w:tc>
          <w:tcPr>
            <w:tcW w:w="1701" w:type="dxa"/>
            <w:gridSpan w:val="5"/>
            <w:vAlign w:val="center"/>
          </w:tcPr>
          <w:p w14:paraId="0DAD7681" w14:textId="72F99112"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Ազատ Եռյոդթիրոնինի որոշման թեստ-հավաքածու (Maglumi free T3):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52A7E37E" w14:textId="3070E908"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Ազատ Եռյոդթիրոնինի որոշման թեստ-հավաքածու (Maglumi free T3):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1F0DDC" w:rsidRPr="00EE7F34" w14:paraId="730C90F1" w14:textId="77777777" w:rsidTr="00855A56">
        <w:trPr>
          <w:trHeight w:val="40"/>
        </w:trPr>
        <w:tc>
          <w:tcPr>
            <w:tcW w:w="943" w:type="dxa"/>
            <w:vAlign w:val="center"/>
          </w:tcPr>
          <w:p w14:paraId="602BEA56" w14:textId="5FEEB70D"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124</w:t>
            </w:r>
          </w:p>
        </w:tc>
        <w:tc>
          <w:tcPr>
            <w:tcW w:w="1726" w:type="dxa"/>
            <w:gridSpan w:val="2"/>
            <w:vAlign w:val="center"/>
          </w:tcPr>
          <w:p w14:paraId="0FC9CB99" w14:textId="18C76813"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Անտի ՏԳ (TGA) որոշման թեստ-հավաքածու</w:t>
            </w:r>
          </w:p>
        </w:tc>
        <w:tc>
          <w:tcPr>
            <w:tcW w:w="821" w:type="dxa"/>
            <w:vAlign w:val="center"/>
          </w:tcPr>
          <w:p w14:paraId="4B9464B4" w14:textId="0CD5506F"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6E8291B"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37DB0DF" w14:textId="473AE88F"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67F74076"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370ECD3" w14:textId="0C856194"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114.500,00</w:t>
            </w:r>
          </w:p>
        </w:tc>
        <w:tc>
          <w:tcPr>
            <w:tcW w:w="1701" w:type="dxa"/>
            <w:gridSpan w:val="5"/>
            <w:vAlign w:val="center"/>
          </w:tcPr>
          <w:p w14:paraId="6E3A1B17" w14:textId="6B3F51F4"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Անտի ՏԳ որոշման թեստ-հավաքածու (Maglumi TGA):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462E2349" w14:textId="76A8A7C7"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Անտի ՏԳ որոշման թեստ-հավաքածու (Maglumi TGA):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1F0DDC" w:rsidRPr="00EE7F34" w14:paraId="51070D5A" w14:textId="77777777" w:rsidTr="00855A56">
        <w:trPr>
          <w:trHeight w:val="40"/>
        </w:trPr>
        <w:tc>
          <w:tcPr>
            <w:tcW w:w="943" w:type="dxa"/>
            <w:vAlign w:val="center"/>
          </w:tcPr>
          <w:p w14:paraId="44215D32" w14:textId="63F167C7" w:rsidR="001F0DDC" w:rsidRPr="00EE7F34" w:rsidRDefault="001F0DD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125</w:t>
            </w:r>
          </w:p>
        </w:tc>
        <w:tc>
          <w:tcPr>
            <w:tcW w:w="1726" w:type="dxa"/>
            <w:gridSpan w:val="2"/>
            <w:vAlign w:val="center"/>
          </w:tcPr>
          <w:p w14:paraId="4F011384" w14:textId="34F067C9" w:rsidR="001F0DDC" w:rsidRPr="00EE7F34" w:rsidRDefault="001F0DD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Անտի ՏՊՈ (Anti TPO) որոշման թեստ-հավաքածու</w:t>
            </w:r>
          </w:p>
        </w:tc>
        <w:tc>
          <w:tcPr>
            <w:tcW w:w="821" w:type="dxa"/>
            <w:vAlign w:val="center"/>
          </w:tcPr>
          <w:p w14:paraId="77568C50" w14:textId="6E7B7562"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E51BF57" w14:textId="77777777" w:rsidR="001F0DDC" w:rsidRPr="00EE7F34" w:rsidRDefault="001F0DD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1264433" w14:textId="0D1907EF" w:rsidR="001F0DDC" w:rsidRPr="00EE7F34" w:rsidRDefault="001F0DD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241318F8" w14:textId="77777777"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BB19DAA" w14:textId="73FD1878" w:rsidR="001F0DDC" w:rsidRPr="00EE7F34" w:rsidRDefault="001F0DD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106.100,00</w:t>
            </w:r>
          </w:p>
        </w:tc>
        <w:tc>
          <w:tcPr>
            <w:tcW w:w="1701" w:type="dxa"/>
            <w:gridSpan w:val="5"/>
            <w:vAlign w:val="center"/>
          </w:tcPr>
          <w:p w14:paraId="37FA45BF" w14:textId="7737E590"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Անտին ՏՊՈ որոշման թեստ-հավաքածու (Maglumi Anti TPO):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175272B3" w14:textId="3F396F42" w:rsidR="001F0DDC" w:rsidRPr="00EE7F34" w:rsidRDefault="001F0DD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Անտին ՏՊՈ որոշման թեստ-հավաքածու (Maglumi Anti TPO):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D5162F" w:rsidRPr="00EE7F34" w14:paraId="2D3AF55A" w14:textId="77777777" w:rsidTr="00855A56">
        <w:trPr>
          <w:trHeight w:val="40"/>
        </w:trPr>
        <w:tc>
          <w:tcPr>
            <w:tcW w:w="943" w:type="dxa"/>
            <w:vAlign w:val="center"/>
          </w:tcPr>
          <w:p w14:paraId="169804BF" w14:textId="3F273960"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126</w:t>
            </w:r>
          </w:p>
        </w:tc>
        <w:tc>
          <w:tcPr>
            <w:tcW w:w="1726" w:type="dxa"/>
            <w:gridSpan w:val="2"/>
            <w:vAlign w:val="center"/>
          </w:tcPr>
          <w:p w14:paraId="60FADF10" w14:textId="05CA5D6B"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Պրոլակտինի որոշման թեստ-հավաքածու</w:t>
            </w:r>
          </w:p>
        </w:tc>
        <w:tc>
          <w:tcPr>
            <w:tcW w:w="821" w:type="dxa"/>
            <w:vAlign w:val="center"/>
          </w:tcPr>
          <w:p w14:paraId="134C5430" w14:textId="1153203F"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2467413"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3DFF76A" w14:textId="29FF7BB5"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12235063"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FCFA640" w14:textId="4FA0AC2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80.880,00</w:t>
            </w:r>
          </w:p>
        </w:tc>
        <w:tc>
          <w:tcPr>
            <w:tcW w:w="1701" w:type="dxa"/>
            <w:gridSpan w:val="5"/>
            <w:vAlign w:val="center"/>
          </w:tcPr>
          <w:p w14:paraId="0C29DF9D" w14:textId="63E19A66"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Պրոլակտինի որոշման թեստ-հավաքածու (Maglumi PRL):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3D742EFA" w14:textId="1B923AB5"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Պրոլակտինի որոշման թեստ-հավաքածու (Maglumi PRL):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D5162F" w:rsidRPr="00EE7F34" w14:paraId="552E20CF" w14:textId="77777777" w:rsidTr="00855A56">
        <w:trPr>
          <w:trHeight w:val="40"/>
        </w:trPr>
        <w:tc>
          <w:tcPr>
            <w:tcW w:w="943" w:type="dxa"/>
            <w:vAlign w:val="center"/>
          </w:tcPr>
          <w:p w14:paraId="49E350F1" w14:textId="5ED0E9EC"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127</w:t>
            </w:r>
          </w:p>
        </w:tc>
        <w:tc>
          <w:tcPr>
            <w:tcW w:w="1726" w:type="dxa"/>
            <w:gridSpan w:val="2"/>
            <w:vAlign w:val="center"/>
          </w:tcPr>
          <w:p w14:paraId="30A4FFD3" w14:textId="3F6E8BB7"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Պրոստատ-սպեցիֆիկ հակածնի (PSA) որոշման թեստ-հավաքածու</w:t>
            </w:r>
          </w:p>
        </w:tc>
        <w:tc>
          <w:tcPr>
            <w:tcW w:w="821" w:type="dxa"/>
            <w:vAlign w:val="center"/>
          </w:tcPr>
          <w:p w14:paraId="44F70610" w14:textId="3D08DD3D"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3B0676E"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17CDC13" w14:textId="43170BA0"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1E139B13"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130D708" w14:textId="61F9380C"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197.280,00</w:t>
            </w:r>
          </w:p>
        </w:tc>
        <w:tc>
          <w:tcPr>
            <w:tcW w:w="1701" w:type="dxa"/>
            <w:gridSpan w:val="5"/>
            <w:vAlign w:val="center"/>
          </w:tcPr>
          <w:p w14:paraId="79B63168" w14:textId="60ED2095"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Maglumi շարքի վերլուծիչների համար Պրոստատ-սպեցիֆիկ հակածնի որոշման թեստ-հավաքածու (Maglumi Total PSA): Օրիգինալ: Մեթոդ` Էլեկտրոխեմիլումինեսցենտային անալիզ: Ֆորմատ` 50 թեստ տուփում, կալիբրատոր, կոնտրոլ/հատ: Ստուգվող նմուշ` արյան շիճուկ: Նոր </w:t>
            </w:r>
            <w:r w:rsidRPr="00EE7F34">
              <w:rPr>
                <w:rFonts w:ascii="GHEA Grapalat" w:hAnsi="GHEA Grapalat" w:cs="Calibri"/>
                <w:color w:val="000000"/>
                <w:sz w:val="16"/>
                <w:szCs w:val="16"/>
                <w:lang w:val="hy-AM"/>
              </w:rPr>
              <w:lastRenderedPageBreak/>
              <w:t>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5D926B60" w14:textId="53E2EF32"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Maglumi շարքի վերլուծիչների համար Պրոստատ-սպեցիֆիկ հակածնի որոշման թեստ-հավաքածու (Maglumi Total PSA): Օրիգինալ: Մեթոդ` Էլեկտրոխեմիլումինեսցենտային անալիզ: Ֆորմատ` 50 թեստ տուփում, կալիբրատոր, կոնտրոլ/հատ: Ստուգվող նմուշ` </w:t>
            </w:r>
            <w:r w:rsidRPr="00EE7F34">
              <w:rPr>
                <w:rFonts w:ascii="GHEA Grapalat" w:hAnsi="GHEA Grapalat" w:cs="Calibri"/>
                <w:color w:val="000000"/>
                <w:sz w:val="16"/>
                <w:szCs w:val="16"/>
                <w:lang w:val="hy-AM"/>
              </w:rPr>
              <w:lastRenderedPageBreak/>
              <w:t>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D5162F" w:rsidRPr="00EE7F34" w14:paraId="4D68B10D" w14:textId="77777777" w:rsidTr="00855A56">
        <w:trPr>
          <w:trHeight w:val="40"/>
        </w:trPr>
        <w:tc>
          <w:tcPr>
            <w:tcW w:w="943" w:type="dxa"/>
            <w:vAlign w:val="center"/>
          </w:tcPr>
          <w:p w14:paraId="65AD845B" w14:textId="0FAAD89B"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128</w:t>
            </w:r>
          </w:p>
        </w:tc>
        <w:tc>
          <w:tcPr>
            <w:tcW w:w="1726" w:type="dxa"/>
            <w:gridSpan w:val="2"/>
            <w:vAlign w:val="center"/>
          </w:tcPr>
          <w:p w14:paraId="4CBB8B1F" w14:textId="0EF2CE04"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Ինսուլինի որոշման թեստ-հավաքածու</w:t>
            </w:r>
          </w:p>
        </w:tc>
        <w:tc>
          <w:tcPr>
            <w:tcW w:w="821" w:type="dxa"/>
            <w:vAlign w:val="center"/>
          </w:tcPr>
          <w:p w14:paraId="51D50BF6" w14:textId="181C4A86"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538C530"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DF1C710" w14:textId="538E45BD"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5F6E77C5"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BF59AEE" w14:textId="30E80312"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152.800,00</w:t>
            </w:r>
          </w:p>
        </w:tc>
        <w:tc>
          <w:tcPr>
            <w:tcW w:w="1701" w:type="dxa"/>
            <w:gridSpan w:val="5"/>
            <w:vAlign w:val="center"/>
          </w:tcPr>
          <w:p w14:paraId="0845788D" w14:textId="0407D2B1"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Ինսւլինի որոշման թեստ-հավաքածու (Maglumi 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c>
          <w:tcPr>
            <w:tcW w:w="1684" w:type="dxa"/>
            <w:vAlign w:val="center"/>
          </w:tcPr>
          <w:p w14:paraId="6C2E75C3" w14:textId="43FF28E8"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Ինսւլինի որոշման թեստ-հավաքածու (Maglumi Insulin):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t xml:space="preserve"> </w:t>
            </w:r>
            <w:r w:rsidRPr="00EE7F34">
              <w:rPr>
                <w:rFonts w:ascii="GHEA Grapalat" w:hAnsi="GHEA Grapalat" w:cs="Calibri"/>
                <w:color w:val="000000"/>
                <w:sz w:val="16"/>
                <w:szCs w:val="16"/>
              </w:rPr>
              <w:t>For In Vitro Diagnostic</w:t>
            </w:r>
          </w:p>
        </w:tc>
      </w:tr>
      <w:tr w:rsidR="00D5162F" w:rsidRPr="00EE7F34" w14:paraId="1C821E17" w14:textId="77777777" w:rsidTr="00855A56">
        <w:trPr>
          <w:trHeight w:val="40"/>
        </w:trPr>
        <w:tc>
          <w:tcPr>
            <w:tcW w:w="943" w:type="dxa"/>
            <w:vAlign w:val="center"/>
          </w:tcPr>
          <w:p w14:paraId="445D1943" w14:textId="28446BEE"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129</w:t>
            </w:r>
          </w:p>
        </w:tc>
        <w:tc>
          <w:tcPr>
            <w:tcW w:w="1726" w:type="dxa"/>
            <w:gridSpan w:val="2"/>
            <w:vAlign w:val="center"/>
          </w:tcPr>
          <w:p w14:paraId="429EFB80" w14:textId="13D61D76"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Վիտամին Դ-ի որոշման թեստ-հավաքածու</w:t>
            </w:r>
          </w:p>
        </w:tc>
        <w:tc>
          <w:tcPr>
            <w:tcW w:w="821" w:type="dxa"/>
            <w:vAlign w:val="center"/>
          </w:tcPr>
          <w:p w14:paraId="6823475F" w14:textId="1063B699"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C75FA9A"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51BBFC9" w14:textId="35B4F87D"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6,00</w:t>
            </w:r>
          </w:p>
        </w:tc>
        <w:tc>
          <w:tcPr>
            <w:tcW w:w="833" w:type="dxa"/>
            <w:gridSpan w:val="2"/>
            <w:vAlign w:val="center"/>
          </w:tcPr>
          <w:p w14:paraId="549953B1"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92C86B1" w14:textId="4FCA93CB"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1.122.000,00</w:t>
            </w:r>
          </w:p>
        </w:tc>
        <w:tc>
          <w:tcPr>
            <w:tcW w:w="1701" w:type="dxa"/>
            <w:gridSpan w:val="5"/>
            <w:vAlign w:val="center"/>
          </w:tcPr>
          <w:p w14:paraId="5C380286" w14:textId="3B2A8C9E"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Վիտամին Դ-ի որոշման թեստ-հավաքածու (Maglumi 25-OH Vitamin D):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c>
          <w:tcPr>
            <w:tcW w:w="1684" w:type="dxa"/>
            <w:vAlign w:val="center"/>
          </w:tcPr>
          <w:p w14:paraId="6BC5C0CB" w14:textId="2ED11AA8"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Maglumi շարքի վերլուծիչների համար նախատեսված Վիտամին Դ-ի որոշման թեստ-հավաքածու (Maglumi 25-OH Vitamin D): Օրիգինալ: Մեթոդ` Էլեկտրոխեմիլումինեսցենտային անալիզ: Ֆորմատ` 100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r>
      <w:tr w:rsidR="00D5162F" w:rsidRPr="00EE7F34" w14:paraId="5EA34151" w14:textId="77777777" w:rsidTr="00855A56">
        <w:trPr>
          <w:trHeight w:val="40"/>
        </w:trPr>
        <w:tc>
          <w:tcPr>
            <w:tcW w:w="943" w:type="dxa"/>
            <w:vAlign w:val="center"/>
          </w:tcPr>
          <w:p w14:paraId="46C91306" w14:textId="63ED5716"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130</w:t>
            </w:r>
          </w:p>
        </w:tc>
        <w:tc>
          <w:tcPr>
            <w:tcW w:w="1726" w:type="dxa"/>
            <w:gridSpan w:val="2"/>
            <w:vAlign w:val="center"/>
          </w:tcPr>
          <w:p w14:paraId="2AEBAFA3" w14:textId="1834FF94"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Վիտամին B12-ի որոշման թեստ-հավաքածու</w:t>
            </w:r>
          </w:p>
        </w:tc>
        <w:tc>
          <w:tcPr>
            <w:tcW w:w="821" w:type="dxa"/>
            <w:vAlign w:val="center"/>
          </w:tcPr>
          <w:p w14:paraId="2EBDCD9E" w14:textId="5C60BCBC"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285F23A"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7AA6E05" w14:textId="749CD941"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10,00</w:t>
            </w:r>
          </w:p>
        </w:tc>
        <w:tc>
          <w:tcPr>
            <w:tcW w:w="833" w:type="dxa"/>
            <w:gridSpan w:val="2"/>
            <w:vAlign w:val="center"/>
          </w:tcPr>
          <w:p w14:paraId="504B6C37"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8834EDF" w14:textId="2994ACD0"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707.000,00</w:t>
            </w:r>
          </w:p>
        </w:tc>
        <w:tc>
          <w:tcPr>
            <w:tcW w:w="1701" w:type="dxa"/>
            <w:gridSpan w:val="5"/>
            <w:vAlign w:val="center"/>
          </w:tcPr>
          <w:p w14:paraId="6075B97F" w14:textId="6A616BB4"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Maglumi շարքի վերլուծիչների համար </w:t>
            </w:r>
            <w:r w:rsidRPr="00EE7F34">
              <w:rPr>
                <w:rFonts w:ascii="GHEA Grapalat" w:hAnsi="GHEA Grapalat" w:cs="Calibri"/>
                <w:color w:val="000000"/>
                <w:sz w:val="16"/>
                <w:szCs w:val="16"/>
                <w:lang w:val="hy-AM"/>
              </w:rPr>
              <w:lastRenderedPageBreak/>
              <w:t>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c>
          <w:tcPr>
            <w:tcW w:w="1684" w:type="dxa"/>
            <w:vAlign w:val="center"/>
          </w:tcPr>
          <w:p w14:paraId="1F5A19FA" w14:textId="26F878B9"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Maglumi շարքի վերլուծիչների համար </w:t>
            </w:r>
            <w:r w:rsidRPr="00EE7F34">
              <w:rPr>
                <w:rFonts w:ascii="GHEA Grapalat" w:hAnsi="GHEA Grapalat" w:cs="Calibri"/>
                <w:color w:val="000000"/>
                <w:sz w:val="16"/>
                <w:szCs w:val="16"/>
                <w:lang w:val="hy-AM"/>
              </w:rPr>
              <w:lastRenderedPageBreak/>
              <w:t>նախատեսված Վիտամին B12-ի որոշման թեստ-հավաքածու (Maglumi Vitamin B12): Օրիգինալ: Մեթոդ` Էլեկտրոխեմիլումինեսցենտային անալիզ: Ֆորմատ` 50 թեստ տուփում, կալիբրատոր, կոնտրոլ/հատ: Ստուգվող նմուշ` արյան շիճուկ: Նոր է, չօգտագործված, գործարանային փաթեթավորմամբ: Պահպանման պայմանները` 2-8°C ջերմաստիճանում: Հանձնելու պահին պիտանիության ժամկետի 1/2 առկայություն։</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r>
      <w:tr w:rsidR="00D5162F" w:rsidRPr="00EE7F34" w14:paraId="5D244761" w14:textId="77777777" w:rsidTr="00855A56">
        <w:trPr>
          <w:trHeight w:val="40"/>
        </w:trPr>
        <w:tc>
          <w:tcPr>
            <w:tcW w:w="943" w:type="dxa"/>
            <w:vAlign w:val="center"/>
          </w:tcPr>
          <w:p w14:paraId="380DB4CA" w14:textId="2332C7BA"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131</w:t>
            </w:r>
          </w:p>
        </w:tc>
        <w:tc>
          <w:tcPr>
            <w:tcW w:w="1726" w:type="dxa"/>
            <w:gridSpan w:val="2"/>
            <w:vAlign w:val="center"/>
          </w:tcPr>
          <w:p w14:paraId="00DD8699" w14:textId="443D7DB9"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Ստուգիչ լուծույթ</w:t>
            </w:r>
          </w:p>
        </w:tc>
        <w:tc>
          <w:tcPr>
            <w:tcW w:w="821" w:type="dxa"/>
            <w:vAlign w:val="center"/>
          </w:tcPr>
          <w:p w14:paraId="4D814D8F" w14:textId="06355822"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սրվակ</w:t>
            </w:r>
          </w:p>
        </w:tc>
        <w:tc>
          <w:tcPr>
            <w:tcW w:w="996" w:type="dxa"/>
            <w:gridSpan w:val="2"/>
            <w:vAlign w:val="center"/>
          </w:tcPr>
          <w:p w14:paraId="748946B5"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6A784D" w14:textId="13A77B62"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7C960733"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29F1894" w14:textId="47B667C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56.000,00</w:t>
            </w:r>
          </w:p>
        </w:tc>
        <w:tc>
          <w:tcPr>
            <w:tcW w:w="1701" w:type="dxa"/>
            <w:gridSpan w:val="5"/>
            <w:vAlign w:val="center"/>
          </w:tcPr>
          <w:p w14:paraId="4C7EB2B7" w14:textId="366DBE38"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Ստուգիչ լուծույթ (Light Check) նախատեսված Maglumi շարքի վերլուծիչներով աշխատելու համար: Օրիգինալ: Ֆորմատ` 2մլ/հատ: Նոր է, չօգտագործված, գործարանային փաթեթավորմամբ: Պահպանման պայմանները` 2-8°C ջերմաստիճանում: Հանձնելու պահին ամբողջ պիտանելիության ժամկետի առնվազն 1/2-ի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c>
          <w:tcPr>
            <w:tcW w:w="1684" w:type="dxa"/>
            <w:vAlign w:val="center"/>
          </w:tcPr>
          <w:p w14:paraId="339B053A" w14:textId="253C14F2"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Ստուգիչ լուծույթ (Light Check) նախատեսված Maglumi շարքի վերլուծիչներով աշխատելու համար: Օրիգինալ: Ֆորմատ` 2մլ/հատ: Նոր է, չօգտագործված, գործարանային փաթեթավորմամբ: Պահպանման պայմանները` 2-8°C ջերմաստիճանում: Հանձնելու պահին ամբողջ պիտանելիության ժամկետի առնվազն 1/2-ի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r>
      <w:tr w:rsidR="00D5162F" w:rsidRPr="00EE7F34" w14:paraId="31C09ED1" w14:textId="77777777" w:rsidTr="00855A56">
        <w:trPr>
          <w:trHeight w:val="40"/>
        </w:trPr>
        <w:tc>
          <w:tcPr>
            <w:tcW w:w="943" w:type="dxa"/>
            <w:vAlign w:val="center"/>
          </w:tcPr>
          <w:p w14:paraId="53D32EC0" w14:textId="6E24F126" w:rsidR="00D5162F" w:rsidRPr="00EE7F34" w:rsidRDefault="00D5162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132</w:t>
            </w:r>
          </w:p>
        </w:tc>
        <w:tc>
          <w:tcPr>
            <w:tcW w:w="1726" w:type="dxa"/>
            <w:gridSpan w:val="2"/>
            <w:vAlign w:val="center"/>
          </w:tcPr>
          <w:p w14:paraId="67B565C5" w14:textId="060CFB73" w:rsidR="00D5162F" w:rsidRPr="00EE7F34" w:rsidRDefault="00D5162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Աշխատանքային լուծույթ</w:t>
            </w:r>
          </w:p>
        </w:tc>
        <w:tc>
          <w:tcPr>
            <w:tcW w:w="821" w:type="dxa"/>
            <w:vAlign w:val="center"/>
          </w:tcPr>
          <w:p w14:paraId="350E3798" w14:textId="4782D00A"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7D7793D0" w14:textId="77777777" w:rsidR="00D5162F" w:rsidRPr="00EE7F34" w:rsidRDefault="00D5162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F6E8B58" w14:textId="61369614" w:rsidR="00D5162F" w:rsidRPr="00EE7F34" w:rsidRDefault="00D5162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12,00</w:t>
            </w:r>
          </w:p>
        </w:tc>
        <w:tc>
          <w:tcPr>
            <w:tcW w:w="833" w:type="dxa"/>
            <w:gridSpan w:val="2"/>
            <w:vAlign w:val="center"/>
          </w:tcPr>
          <w:p w14:paraId="7EE4A7AD" w14:textId="77777777"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50189AA" w14:textId="3BB80A52" w:rsidR="00D5162F" w:rsidRPr="00EE7F34" w:rsidRDefault="00D5162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438.000,00</w:t>
            </w:r>
          </w:p>
        </w:tc>
        <w:tc>
          <w:tcPr>
            <w:tcW w:w="1701" w:type="dxa"/>
            <w:gridSpan w:val="5"/>
            <w:vAlign w:val="center"/>
          </w:tcPr>
          <w:p w14:paraId="470B154D" w14:textId="2B273E6A"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լուծույթ (Starter 1+2) նախատեսված Maglumi շարքի վերլուծիչներով աշխատելու համար: Ֆորմատ` 2x230մլ տուփում/հատ: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c>
          <w:tcPr>
            <w:tcW w:w="1684" w:type="dxa"/>
            <w:vAlign w:val="center"/>
          </w:tcPr>
          <w:p w14:paraId="0F3CFCF3" w14:textId="0CFC4330" w:rsidR="00D5162F" w:rsidRPr="00EE7F34" w:rsidRDefault="00D5162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լուծույթ (Starter 1+2) նախատեսված Maglumi շարքի վերլուծիչներով աշխատելու համար: Ֆորմատ` 2x230մլ տուփում/հատ: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r>
      <w:tr w:rsidR="00DE7FD5" w:rsidRPr="00EE7F34" w14:paraId="742FA45E" w14:textId="77777777" w:rsidTr="00855A56">
        <w:trPr>
          <w:trHeight w:val="40"/>
        </w:trPr>
        <w:tc>
          <w:tcPr>
            <w:tcW w:w="943" w:type="dxa"/>
            <w:vAlign w:val="center"/>
          </w:tcPr>
          <w:p w14:paraId="459975AB" w14:textId="1A44430E"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133</w:t>
            </w:r>
          </w:p>
        </w:tc>
        <w:tc>
          <w:tcPr>
            <w:tcW w:w="1726" w:type="dxa"/>
            <w:gridSpan w:val="2"/>
            <w:vAlign w:val="center"/>
          </w:tcPr>
          <w:p w14:paraId="2B43EE60" w14:textId="3B172B11"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Լվացող լուծույթ</w:t>
            </w:r>
          </w:p>
        </w:tc>
        <w:tc>
          <w:tcPr>
            <w:tcW w:w="821" w:type="dxa"/>
            <w:vAlign w:val="center"/>
          </w:tcPr>
          <w:p w14:paraId="681C96C3" w14:textId="0073F89D"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2BD0B864"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13EB058" w14:textId="56C77FC7"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10,00</w:t>
            </w:r>
          </w:p>
        </w:tc>
        <w:tc>
          <w:tcPr>
            <w:tcW w:w="833" w:type="dxa"/>
            <w:gridSpan w:val="2"/>
            <w:vAlign w:val="center"/>
          </w:tcPr>
          <w:p w14:paraId="5CFFD58B"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DB00A77" w14:textId="1E70BB24"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223.000,00</w:t>
            </w:r>
          </w:p>
        </w:tc>
        <w:tc>
          <w:tcPr>
            <w:tcW w:w="1701" w:type="dxa"/>
            <w:gridSpan w:val="5"/>
            <w:vAlign w:val="center"/>
          </w:tcPr>
          <w:p w14:paraId="458E5BC9" w14:textId="74F358F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c>
          <w:tcPr>
            <w:tcW w:w="1684" w:type="dxa"/>
            <w:vAlign w:val="center"/>
          </w:tcPr>
          <w:p w14:paraId="0163FEB9" w14:textId="15A530D7"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Լվացող լուծույթ (Wash Concentrate) նախատեսված Maglumi շարքի վերլուծիչներով աշխատելու համար: Ֆորմատ` 714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For In Vitro Diagnostic</w:t>
            </w:r>
          </w:p>
        </w:tc>
      </w:tr>
      <w:tr w:rsidR="00DE7FD5" w:rsidRPr="00EE7F34" w14:paraId="7CA76C1A" w14:textId="77777777" w:rsidTr="00855A56">
        <w:trPr>
          <w:trHeight w:val="40"/>
        </w:trPr>
        <w:tc>
          <w:tcPr>
            <w:tcW w:w="943" w:type="dxa"/>
            <w:vAlign w:val="center"/>
          </w:tcPr>
          <w:p w14:paraId="62C1ADF2" w14:textId="47CD3A7D"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134</w:t>
            </w:r>
          </w:p>
        </w:tc>
        <w:tc>
          <w:tcPr>
            <w:tcW w:w="1726" w:type="dxa"/>
            <w:gridSpan w:val="2"/>
            <w:vAlign w:val="center"/>
          </w:tcPr>
          <w:p w14:paraId="3B3B15C6" w14:textId="02DBFF2D"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Մաքրող լուծույթ</w:t>
            </w:r>
          </w:p>
        </w:tc>
        <w:tc>
          <w:tcPr>
            <w:tcW w:w="821" w:type="dxa"/>
            <w:vAlign w:val="center"/>
          </w:tcPr>
          <w:p w14:paraId="64BF263E" w14:textId="7C153E80"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42B0626"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978950" w14:textId="7E34DDDA"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D7BB407"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DB654F2" w14:textId="65C81544"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64.000,00</w:t>
            </w:r>
          </w:p>
        </w:tc>
        <w:tc>
          <w:tcPr>
            <w:tcW w:w="1701" w:type="dxa"/>
            <w:gridSpan w:val="5"/>
            <w:vAlign w:val="center"/>
          </w:tcPr>
          <w:p w14:paraId="66E5B109" w14:textId="36A9449D"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c>
          <w:tcPr>
            <w:tcW w:w="1684" w:type="dxa"/>
            <w:vAlign w:val="center"/>
          </w:tcPr>
          <w:p w14:paraId="14C5A068" w14:textId="7D4F5270"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Մաքրող լուծույթ (System Tubing Cleaning) նախատեսված Maglumi շարքի վերլուծիչներով աշխատելու համար: Ֆորմատ` 500 մլ/հատ: Օրիգինալ: Նոր է, չօգտագործված, գործարանային փաթեթավորմամբ: Պահպանման պայմանները` 15-30°C ջերմաստիճանում: Հանձնելու պահին պիտանիության ժամկետի 1/2 առկայություն: </w:t>
            </w:r>
            <w:r w:rsidRPr="00EE7F34">
              <w:rPr>
                <w:rFonts w:ascii="GHEA Grapalat" w:hAnsi="GHEA Grapalat" w:cs="Calibri"/>
                <w:color w:val="000000"/>
                <w:sz w:val="16"/>
                <w:szCs w:val="16"/>
                <w:lang w:val="hy-AM"/>
              </w:rPr>
              <w:br/>
              <w:t>For In Vitro Diagnostic</w:t>
            </w:r>
          </w:p>
        </w:tc>
      </w:tr>
      <w:tr w:rsidR="00DE7FD5" w:rsidRPr="00EE7F34" w14:paraId="5B2FD373" w14:textId="77777777" w:rsidTr="00855A56">
        <w:trPr>
          <w:trHeight w:val="40"/>
        </w:trPr>
        <w:tc>
          <w:tcPr>
            <w:tcW w:w="943" w:type="dxa"/>
            <w:vAlign w:val="center"/>
          </w:tcPr>
          <w:p w14:paraId="3DEB15BC" w14:textId="2749B56A"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135</w:t>
            </w:r>
          </w:p>
        </w:tc>
        <w:tc>
          <w:tcPr>
            <w:tcW w:w="1726" w:type="dxa"/>
            <w:gridSpan w:val="2"/>
            <w:vAlign w:val="center"/>
          </w:tcPr>
          <w:p w14:paraId="7EADA389" w14:textId="4CD90636"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Աշխատանքային փորձանոթ</w:t>
            </w:r>
          </w:p>
        </w:tc>
        <w:tc>
          <w:tcPr>
            <w:tcW w:w="821" w:type="dxa"/>
            <w:vAlign w:val="center"/>
          </w:tcPr>
          <w:p w14:paraId="6667C198" w14:textId="560BBFCB"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57AC3C1"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1B48D4B" w14:textId="44525848"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12,00</w:t>
            </w:r>
          </w:p>
        </w:tc>
        <w:tc>
          <w:tcPr>
            <w:tcW w:w="833" w:type="dxa"/>
            <w:gridSpan w:val="2"/>
            <w:vAlign w:val="center"/>
          </w:tcPr>
          <w:p w14:paraId="469D4957"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B13794E" w14:textId="47E4AC9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220.800,00</w:t>
            </w:r>
          </w:p>
        </w:tc>
        <w:tc>
          <w:tcPr>
            <w:tcW w:w="1701" w:type="dxa"/>
            <w:gridSpan w:val="5"/>
            <w:vAlign w:val="center"/>
          </w:tcPr>
          <w:p w14:paraId="552171FD" w14:textId="16BA1421"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փորձանոթ (Reaction Cup) նախատեսված Maglumi X շարքի վերլուծիչներով աշխատելու համար: Օրիգինալ: Ֆորմատ` 3x182 կյուվետ/տուփ։ </w:t>
            </w:r>
            <w:r w:rsidRPr="00EE7F34">
              <w:rPr>
                <w:rFonts w:ascii="GHEA Grapalat" w:hAnsi="GHEA Grapalat" w:cs="Calibri"/>
                <w:color w:val="000000"/>
                <w:sz w:val="16"/>
                <w:szCs w:val="16"/>
              </w:rPr>
              <w:t xml:space="preserve">Պահպանման պայմանները` 15-30°C ջերմաստիճան:  </w:t>
            </w:r>
            <w:r w:rsidRPr="00EE7F34">
              <w:rPr>
                <w:rFonts w:ascii="GHEA Grapalat" w:hAnsi="GHEA Grapalat" w:cs="Calibri"/>
                <w:color w:val="000000"/>
                <w:sz w:val="16"/>
                <w:szCs w:val="16"/>
              </w:rPr>
              <w:br/>
              <w:t>For In Vitro Diagnostic</w:t>
            </w:r>
          </w:p>
        </w:tc>
        <w:tc>
          <w:tcPr>
            <w:tcW w:w="1684" w:type="dxa"/>
            <w:vAlign w:val="center"/>
          </w:tcPr>
          <w:p w14:paraId="7F1EC9C7" w14:textId="671A8494"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փորձանոթ (Reaction Cup) նախատեսված Maglumi X շարքի վերլուծիչներով աշխատելու համար: Օրիգինալ: Ֆորմատ` 3x182 կյուվետ/տուփ։ </w:t>
            </w:r>
            <w:r w:rsidRPr="00EE7F34">
              <w:rPr>
                <w:rFonts w:ascii="GHEA Grapalat" w:hAnsi="GHEA Grapalat" w:cs="Calibri"/>
                <w:color w:val="000000"/>
                <w:sz w:val="16"/>
                <w:szCs w:val="16"/>
              </w:rPr>
              <w:t xml:space="preserve">Պահպանման պայմանները` 15-30°C ջերմաստիճան:  </w:t>
            </w:r>
            <w:r w:rsidRPr="00EE7F34">
              <w:rPr>
                <w:rFonts w:ascii="GHEA Grapalat" w:hAnsi="GHEA Grapalat" w:cs="Calibri"/>
                <w:color w:val="000000"/>
                <w:sz w:val="16"/>
                <w:szCs w:val="16"/>
              </w:rPr>
              <w:br/>
              <w:t>For In Vitro Diagnostic</w:t>
            </w:r>
          </w:p>
        </w:tc>
      </w:tr>
      <w:tr w:rsidR="00DE7FD5" w:rsidRPr="00EE7F34" w14:paraId="3685AAF6" w14:textId="77777777" w:rsidTr="00855A56">
        <w:trPr>
          <w:trHeight w:val="40"/>
        </w:trPr>
        <w:tc>
          <w:tcPr>
            <w:tcW w:w="943" w:type="dxa"/>
            <w:vAlign w:val="center"/>
          </w:tcPr>
          <w:p w14:paraId="54CFBBDE" w14:textId="51C15B7A"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136</w:t>
            </w:r>
          </w:p>
        </w:tc>
        <w:tc>
          <w:tcPr>
            <w:tcW w:w="1726" w:type="dxa"/>
            <w:gridSpan w:val="2"/>
            <w:vAlign w:val="center"/>
          </w:tcPr>
          <w:p w14:paraId="40670C5D" w14:textId="3CD02D8C"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Խնամքի հավաքածու</w:t>
            </w:r>
          </w:p>
        </w:tc>
        <w:tc>
          <w:tcPr>
            <w:tcW w:w="821" w:type="dxa"/>
            <w:vAlign w:val="center"/>
          </w:tcPr>
          <w:p w14:paraId="4C522805" w14:textId="1BC9A78A"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6D638AA"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3487400" w14:textId="0BDF7FB8"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6D96FE36"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4A35221" w14:textId="2ABE035C"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190.000,00</w:t>
            </w:r>
          </w:p>
        </w:tc>
        <w:tc>
          <w:tcPr>
            <w:tcW w:w="1701" w:type="dxa"/>
            <w:gridSpan w:val="5"/>
            <w:vAlign w:val="center"/>
          </w:tcPr>
          <w:p w14:paraId="1892A737" w14:textId="7BA2E856"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Maglumi X շարքի վերլուծիչների համար: Օրիգինալ: Ֆորմատ՝ հատ: Պետք է լինի նոր, չօգտագործված, գործարանային փաթեթավորմամբ:</w:t>
            </w:r>
          </w:p>
        </w:tc>
        <w:tc>
          <w:tcPr>
            <w:tcW w:w="1684" w:type="dxa"/>
            <w:vAlign w:val="center"/>
          </w:tcPr>
          <w:p w14:paraId="4D2599AF" w14:textId="7F5CFF33"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Maglumi X շարքի վերլուծիչների համար: Օրիգինալ: Ֆորմատ՝ հատ: Պետք է լինի նոր, չօգտագործված, գործարանային փաթեթավորմամբ:</w:t>
            </w:r>
          </w:p>
        </w:tc>
      </w:tr>
      <w:tr w:rsidR="00DE7FD5" w:rsidRPr="00EE7F34" w14:paraId="15601EBA" w14:textId="77777777" w:rsidTr="00855A56">
        <w:trPr>
          <w:trHeight w:val="40"/>
        </w:trPr>
        <w:tc>
          <w:tcPr>
            <w:tcW w:w="943" w:type="dxa"/>
            <w:vAlign w:val="center"/>
          </w:tcPr>
          <w:p w14:paraId="40FC77C8" w14:textId="01DF4B77"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137</w:t>
            </w:r>
          </w:p>
        </w:tc>
        <w:tc>
          <w:tcPr>
            <w:tcW w:w="1726" w:type="dxa"/>
            <w:gridSpan w:val="2"/>
            <w:vAlign w:val="center"/>
          </w:tcPr>
          <w:p w14:paraId="308C1A62" w14:textId="19701BDE"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Na+K+Cl որոշման թեստ-հավաքածու</w:t>
            </w:r>
          </w:p>
        </w:tc>
        <w:tc>
          <w:tcPr>
            <w:tcW w:w="821" w:type="dxa"/>
            <w:vAlign w:val="center"/>
          </w:tcPr>
          <w:p w14:paraId="09DCFC91" w14:textId="222D15FA"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7DD20DC7"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E6799F4" w14:textId="07312268"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125,00</w:t>
            </w:r>
          </w:p>
        </w:tc>
        <w:tc>
          <w:tcPr>
            <w:tcW w:w="833" w:type="dxa"/>
            <w:gridSpan w:val="2"/>
            <w:vAlign w:val="center"/>
          </w:tcPr>
          <w:p w14:paraId="678A1FD9"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8F4AB90" w14:textId="5693A67B"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2.425.000,00</w:t>
            </w:r>
          </w:p>
        </w:tc>
        <w:tc>
          <w:tcPr>
            <w:tcW w:w="1701" w:type="dxa"/>
            <w:gridSpan w:val="5"/>
            <w:vAlign w:val="center"/>
          </w:tcPr>
          <w:p w14:paraId="1D668416" w14:textId="33B82DD8"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Na+K+Cl FUJI DRI-CHEM SLIDE NA-K-</w:t>
            </w:r>
            <w:r w:rsidRPr="00EE7F34">
              <w:rPr>
                <w:rFonts w:ascii="GHEA Grapalat" w:hAnsi="GHEA Grapalat" w:cs="Calibri"/>
                <w:color w:val="000000"/>
                <w:sz w:val="16"/>
                <w:szCs w:val="16"/>
                <w:lang w:val="hy-AM"/>
              </w:rPr>
              <w:lastRenderedPageBreak/>
              <w:t>CL S որոշման թեստ-հավաքածու նախատեսված NX շարքի ավտոմատ բիոքիմիական վերլուծիչների համար։</w:t>
            </w:r>
            <w:r w:rsidRPr="00EE7F34">
              <w:rPr>
                <w:rFonts w:ascii="GHEA Grapalat" w:hAnsi="GHEA Grapalat" w:cs="Calibri"/>
                <w:color w:val="000000"/>
                <w:sz w:val="16"/>
                <w:szCs w:val="16"/>
                <w:lang w:val="hy-AM"/>
              </w:rPr>
              <w:br/>
              <w:t>Ֆորմատ՝ 24 թեստ/տուփ: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t>Պահպանման պայմաններ՝ 2-8°C։</w:t>
            </w:r>
            <w:r w:rsidRPr="00EE7F34">
              <w:rPr>
                <w:rFonts w:ascii="GHEA Grapalat" w:hAnsi="GHEA Grapalat" w:cs="Calibri"/>
                <w:color w:val="000000"/>
                <w:sz w:val="16"/>
                <w:szCs w:val="16"/>
                <w:lang w:val="hy-AM"/>
              </w:rPr>
              <w:br/>
              <w:t>ISO 9001 և ISO 13485 սերտիֆիկատների առկայություն:</w:t>
            </w:r>
            <w:r w:rsidRPr="00EE7F34">
              <w:rPr>
                <w:rFonts w:ascii="GHEA Grapalat" w:hAnsi="GHEA Grapalat" w:cs="Calibri"/>
                <w:color w:val="000000"/>
                <w:sz w:val="16"/>
                <w:szCs w:val="16"/>
                <w:lang w:val="hy-AM"/>
              </w:rPr>
              <w:br/>
              <w:t>For IVD use only</w:t>
            </w:r>
          </w:p>
        </w:tc>
        <w:tc>
          <w:tcPr>
            <w:tcW w:w="1684" w:type="dxa"/>
            <w:vAlign w:val="center"/>
          </w:tcPr>
          <w:p w14:paraId="00E6127E" w14:textId="2DB734C6"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Na+K+Cl FUJI DRI-CHEM SLIDE NA-K-</w:t>
            </w:r>
            <w:r w:rsidRPr="00EE7F34">
              <w:rPr>
                <w:rFonts w:ascii="GHEA Grapalat" w:hAnsi="GHEA Grapalat" w:cs="Calibri"/>
                <w:color w:val="000000"/>
                <w:sz w:val="16"/>
                <w:szCs w:val="16"/>
                <w:lang w:val="hy-AM"/>
              </w:rPr>
              <w:lastRenderedPageBreak/>
              <w:t>CL S որոշման թեստ-հավաքածու նախատեսված NX շարքի ավտոմատ բիոքիմիական վերլուծիչների համար։</w:t>
            </w:r>
            <w:r w:rsidRPr="00EE7F34">
              <w:rPr>
                <w:rFonts w:ascii="GHEA Grapalat" w:hAnsi="GHEA Grapalat" w:cs="Calibri"/>
                <w:color w:val="000000"/>
                <w:sz w:val="16"/>
                <w:szCs w:val="16"/>
                <w:lang w:val="hy-AM"/>
              </w:rPr>
              <w:br/>
              <w:t>Ֆորմատ՝ 24 թեստ/տուփ: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t>Պահպանման պայմաններ՝ 2-8°C։</w:t>
            </w:r>
            <w:r w:rsidRPr="00EE7F34">
              <w:rPr>
                <w:rFonts w:ascii="GHEA Grapalat" w:hAnsi="GHEA Grapalat" w:cs="Calibri"/>
                <w:color w:val="000000"/>
                <w:sz w:val="16"/>
                <w:szCs w:val="16"/>
                <w:lang w:val="hy-AM"/>
              </w:rPr>
              <w:br/>
              <w:t>ISO 9001 և ISO 13485 սերտիֆիկատների առկայություն:</w:t>
            </w:r>
            <w:r w:rsidRPr="00EE7F34">
              <w:rPr>
                <w:rFonts w:ascii="GHEA Grapalat" w:hAnsi="GHEA Grapalat" w:cs="Calibri"/>
                <w:color w:val="000000"/>
                <w:sz w:val="16"/>
                <w:szCs w:val="16"/>
                <w:lang w:val="hy-AM"/>
              </w:rPr>
              <w:br/>
              <w:t>For IVD use only</w:t>
            </w:r>
          </w:p>
        </w:tc>
      </w:tr>
      <w:tr w:rsidR="00DE7FD5" w:rsidRPr="00EE7F34" w14:paraId="3956B128" w14:textId="77777777" w:rsidTr="00855A56">
        <w:trPr>
          <w:trHeight w:val="40"/>
        </w:trPr>
        <w:tc>
          <w:tcPr>
            <w:tcW w:w="943" w:type="dxa"/>
            <w:vAlign w:val="center"/>
          </w:tcPr>
          <w:p w14:paraId="23878CD5" w14:textId="6E5EB62C"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138</w:t>
            </w:r>
          </w:p>
        </w:tc>
        <w:tc>
          <w:tcPr>
            <w:tcW w:w="1726" w:type="dxa"/>
            <w:gridSpan w:val="2"/>
            <w:vAlign w:val="center"/>
          </w:tcPr>
          <w:p w14:paraId="22327C65" w14:textId="7CE9DC7A"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Ռեֆերենս լուծոյթ Na+K+Cl որոշման համար</w:t>
            </w:r>
          </w:p>
        </w:tc>
        <w:tc>
          <w:tcPr>
            <w:tcW w:w="821" w:type="dxa"/>
            <w:vAlign w:val="center"/>
          </w:tcPr>
          <w:p w14:paraId="05DAE295" w14:textId="36B0DE2E"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9332C95"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B422608" w14:textId="6E93A728"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10,00</w:t>
            </w:r>
          </w:p>
        </w:tc>
        <w:tc>
          <w:tcPr>
            <w:tcW w:w="833" w:type="dxa"/>
            <w:gridSpan w:val="2"/>
            <w:vAlign w:val="center"/>
          </w:tcPr>
          <w:p w14:paraId="33B9F798"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05C5146" w14:textId="7966902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102.000,00</w:t>
            </w:r>
          </w:p>
        </w:tc>
        <w:tc>
          <w:tcPr>
            <w:tcW w:w="1701" w:type="dxa"/>
            <w:gridSpan w:val="5"/>
            <w:vAlign w:val="center"/>
          </w:tcPr>
          <w:p w14:paraId="70A68FBE" w14:textId="3BC38206"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Ռեֆերենս լուծույթ Reference Fluid for Electrolytes Na+K+Cl որոշման համար նախատեսված NX շարքի ավտոմատ բիոքիմիական վերլուծիչների համար։</w:t>
            </w:r>
            <w:r w:rsidRPr="00EE7F34">
              <w:rPr>
                <w:rFonts w:ascii="GHEA Grapalat" w:hAnsi="GHEA Grapalat" w:cs="Calibri"/>
                <w:color w:val="000000"/>
                <w:sz w:val="16"/>
                <w:szCs w:val="16"/>
                <w:lang w:val="hy-AM"/>
              </w:rPr>
              <w:br/>
              <w:t>Ֆորմատ՝ 6x8 մլ:</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t>Պահպանման պայմաններ՝ 2-8°C։</w:t>
            </w:r>
            <w:r w:rsidRPr="00EE7F34">
              <w:rPr>
                <w:rFonts w:ascii="GHEA Grapalat" w:hAnsi="GHEA Grapalat" w:cs="Calibri"/>
                <w:color w:val="000000"/>
                <w:sz w:val="16"/>
                <w:szCs w:val="16"/>
                <w:lang w:val="hy-AM"/>
              </w:rPr>
              <w:br/>
              <w:t>ISO 9001 և ISO 13485 սերտիֆիկատների առկայություն:</w:t>
            </w:r>
            <w:r w:rsidRPr="00EE7F34">
              <w:rPr>
                <w:rFonts w:ascii="GHEA Grapalat" w:hAnsi="GHEA Grapalat" w:cs="Calibri"/>
                <w:color w:val="000000"/>
                <w:sz w:val="16"/>
                <w:szCs w:val="16"/>
                <w:lang w:val="hy-AM"/>
              </w:rPr>
              <w:br/>
              <w:t>For IVD use only</w:t>
            </w:r>
          </w:p>
        </w:tc>
        <w:tc>
          <w:tcPr>
            <w:tcW w:w="1684" w:type="dxa"/>
            <w:vAlign w:val="center"/>
          </w:tcPr>
          <w:p w14:paraId="40E55766" w14:textId="6870637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Ռեֆերենս լուծույթ Reference Fluid for Electrolytes Na+K+Cl որոշման համար նախատեսված NX շարքի ավտոմատ բիոքիմիական վերլուծիչների համար։</w:t>
            </w:r>
            <w:r w:rsidRPr="00EE7F34">
              <w:rPr>
                <w:rFonts w:ascii="GHEA Grapalat" w:hAnsi="GHEA Grapalat" w:cs="Calibri"/>
                <w:color w:val="000000"/>
                <w:sz w:val="16"/>
                <w:szCs w:val="16"/>
                <w:lang w:val="hy-AM"/>
              </w:rPr>
              <w:br/>
              <w:t>Ֆորմատ՝ 6x8 մլ:</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t>Պահպանման պայմաններ՝ 2-8°C։</w:t>
            </w:r>
            <w:r w:rsidRPr="00EE7F34">
              <w:rPr>
                <w:rFonts w:ascii="GHEA Grapalat" w:hAnsi="GHEA Grapalat" w:cs="Calibri"/>
                <w:color w:val="000000"/>
                <w:sz w:val="16"/>
                <w:szCs w:val="16"/>
                <w:lang w:val="hy-AM"/>
              </w:rPr>
              <w:br/>
              <w:t>ISO 9001 և ISO 13485 սերտիֆիկատների առկայություն:</w:t>
            </w:r>
            <w:r w:rsidRPr="00EE7F34">
              <w:rPr>
                <w:rFonts w:ascii="GHEA Grapalat" w:hAnsi="GHEA Grapalat" w:cs="Calibri"/>
                <w:color w:val="000000"/>
                <w:sz w:val="16"/>
                <w:szCs w:val="16"/>
                <w:lang w:val="hy-AM"/>
              </w:rPr>
              <w:br/>
              <w:t>For IVD use only</w:t>
            </w:r>
          </w:p>
        </w:tc>
      </w:tr>
      <w:tr w:rsidR="00DE7FD5" w:rsidRPr="00EE7F34" w14:paraId="51A1E93B" w14:textId="77777777" w:rsidTr="00855A56">
        <w:trPr>
          <w:trHeight w:val="40"/>
        </w:trPr>
        <w:tc>
          <w:tcPr>
            <w:tcW w:w="943" w:type="dxa"/>
            <w:vAlign w:val="center"/>
          </w:tcPr>
          <w:p w14:paraId="225671B8" w14:textId="427F9AB1"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139</w:t>
            </w:r>
          </w:p>
        </w:tc>
        <w:tc>
          <w:tcPr>
            <w:tcW w:w="1726" w:type="dxa"/>
            <w:gridSpan w:val="2"/>
            <w:vAlign w:val="center"/>
          </w:tcPr>
          <w:p w14:paraId="69557496" w14:textId="32BC2371"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Ծայրակալներ</w:t>
            </w:r>
          </w:p>
        </w:tc>
        <w:tc>
          <w:tcPr>
            <w:tcW w:w="821" w:type="dxa"/>
            <w:vAlign w:val="center"/>
          </w:tcPr>
          <w:p w14:paraId="0E66890B" w14:textId="3A4853B1"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0EA429B7"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AE1063B" w14:textId="300AD967"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40,00</w:t>
            </w:r>
          </w:p>
        </w:tc>
        <w:tc>
          <w:tcPr>
            <w:tcW w:w="833" w:type="dxa"/>
            <w:gridSpan w:val="2"/>
            <w:vAlign w:val="center"/>
          </w:tcPr>
          <w:p w14:paraId="35B8DA7A"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FA25A62" w14:textId="6EB50F5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408.000,00</w:t>
            </w:r>
          </w:p>
        </w:tc>
        <w:tc>
          <w:tcPr>
            <w:tcW w:w="1701" w:type="dxa"/>
            <w:gridSpan w:val="5"/>
            <w:vAlign w:val="center"/>
          </w:tcPr>
          <w:p w14:paraId="62720FD5" w14:textId="565FEFC1"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Ծայրակալներ նախատեսված NX շարքի ավտոմատ բիոքիմիական վերլուծիչների աշխատանքի համար։</w:t>
            </w:r>
            <w:r w:rsidRPr="00EE7F34">
              <w:rPr>
                <w:rFonts w:ascii="GHEA Grapalat" w:hAnsi="GHEA Grapalat" w:cs="Calibri"/>
                <w:color w:val="000000"/>
                <w:sz w:val="16"/>
                <w:szCs w:val="16"/>
                <w:lang w:val="hy-AM"/>
              </w:rPr>
              <w:br/>
              <w:t>Ֆորմատ՝ 96 հատ/տուփ: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ISO 9001 և ISO 13485 սերտիֆիկատների առկայություն:</w:t>
            </w:r>
            <w:r w:rsidRPr="00EE7F34">
              <w:rPr>
                <w:rFonts w:ascii="GHEA Grapalat" w:hAnsi="GHEA Grapalat" w:cs="Calibri"/>
                <w:color w:val="000000"/>
                <w:sz w:val="16"/>
                <w:szCs w:val="16"/>
              </w:rPr>
              <w:br/>
              <w:t>For IVD use only</w:t>
            </w:r>
          </w:p>
        </w:tc>
        <w:tc>
          <w:tcPr>
            <w:tcW w:w="1684" w:type="dxa"/>
            <w:vAlign w:val="center"/>
          </w:tcPr>
          <w:p w14:paraId="4CD63AFD" w14:textId="3AA5071A"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Ծայրակալներ նախատեսված NX շարքի ավտոմատ բիոքիմիական վերլուծիչների աշխատանքի համար։</w:t>
            </w:r>
            <w:r w:rsidRPr="00EE7F34">
              <w:rPr>
                <w:rFonts w:ascii="GHEA Grapalat" w:hAnsi="GHEA Grapalat" w:cs="Calibri"/>
                <w:color w:val="000000"/>
                <w:sz w:val="16"/>
                <w:szCs w:val="16"/>
                <w:lang w:val="hy-AM"/>
              </w:rPr>
              <w:br/>
              <w:t>Ֆորմատ՝ 96 հատ/տուփ: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t>Նմուշ՝ արյան սիճուկ/պլազմա։</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ISO 9001 և ISO 13485 սերտիֆիկատների առկայություն:</w:t>
            </w:r>
            <w:r w:rsidRPr="00EE7F34">
              <w:rPr>
                <w:rFonts w:ascii="GHEA Grapalat" w:hAnsi="GHEA Grapalat" w:cs="Calibri"/>
                <w:color w:val="000000"/>
                <w:sz w:val="16"/>
                <w:szCs w:val="16"/>
              </w:rPr>
              <w:br/>
              <w:t>For IVD use only</w:t>
            </w:r>
          </w:p>
        </w:tc>
      </w:tr>
      <w:tr w:rsidR="00DE7FD5" w:rsidRPr="00EE7F34" w14:paraId="700F9C2E" w14:textId="77777777" w:rsidTr="00855A56">
        <w:trPr>
          <w:trHeight w:val="40"/>
        </w:trPr>
        <w:tc>
          <w:tcPr>
            <w:tcW w:w="943" w:type="dxa"/>
            <w:vAlign w:val="center"/>
          </w:tcPr>
          <w:p w14:paraId="4B7D56CC" w14:textId="345E47A7"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140</w:t>
            </w:r>
          </w:p>
        </w:tc>
        <w:tc>
          <w:tcPr>
            <w:tcW w:w="1726" w:type="dxa"/>
            <w:gridSpan w:val="2"/>
            <w:vAlign w:val="center"/>
          </w:tcPr>
          <w:p w14:paraId="2277AC33" w14:textId="76A867E9"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Աշխատանքային փորձանոթ</w:t>
            </w:r>
          </w:p>
        </w:tc>
        <w:tc>
          <w:tcPr>
            <w:tcW w:w="821" w:type="dxa"/>
            <w:vAlign w:val="center"/>
          </w:tcPr>
          <w:p w14:paraId="6415DD11" w14:textId="03BF83FF"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5CECC63"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983CB6E" w14:textId="4574639C"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30,00</w:t>
            </w:r>
          </w:p>
        </w:tc>
        <w:tc>
          <w:tcPr>
            <w:tcW w:w="833" w:type="dxa"/>
            <w:gridSpan w:val="2"/>
            <w:vAlign w:val="center"/>
          </w:tcPr>
          <w:p w14:paraId="30201028"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9189629" w14:textId="331A8174"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552.000,00</w:t>
            </w:r>
          </w:p>
        </w:tc>
        <w:tc>
          <w:tcPr>
            <w:tcW w:w="1701" w:type="dxa"/>
            <w:gridSpan w:val="5"/>
            <w:vAlign w:val="center"/>
          </w:tcPr>
          <w:p w14:paraId="1F45959D" w14:textId="397D9535"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փորձանոթ նախատեսված NX շարքի ավտոմատ բիոքիմիական </w:t>
            </w:r>
            <w:r w:rsidRPr="00EE7F34">
              <w:rPr>
                <w:rFonts w:ascii="GHEA Grapalat" w:hAnsi="GHEA Grapalat" w:cs="Calibri"/>
                <w:color w:val="000000"/>
                <w:sz w:val="16"/>
                <w:szCs w:val="16"/>
                <w:lang w:val="hy-AM"/>
              </w:rPr>
              <w:lastRenderedPageBreak/>
              <w:t>վերլուծիչների աշխատանքի համար։</w:t>
            </w:r>
            <w:r w:rsidRPr="00EE7F34">
              <w:rPr>
                <w:rFonts w:ascii="GHEA Grapalat" w:hAnsi="GHEA Grapalat" w:cs="Calibri"/>
                <w:color w:val="000000"/>
                <w:sz w:val="16"/>
                <w:szCs w:val="16"/>
                <w:lang w:val="hy-AM"/>
              </w:rPr>
              <w:br/>
              <w:t>Ֆորմատ՝ 1,5մլ, 100 հատ/տուփ: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ISO 9001 և ISO 13485 սերտիֆիկատների առկայություն:</w:t>
            </w:r>
            <w:r w:rsidRPr="00EE7F34">
              <w:rPr>
                <w:rFonts w:ascii="GHEA Grapalat" w:hAnsi="GHEA Grapalat" w:cs="Calibri"/>
                <w:color w:val="000000"/>
                <w:sz w:val="16"/>
                <w:szCs w:val="16"/>
              </w:rPr>
              <w:br/>
              <w:t>For IVD use only</w:t>
            </w:r>
          </w:p>
        </w:tc>
        <w:tc>
          <w:tcPr>
            <w:tcW w:w="1684" w:type="dxa"/>
            <w:vAlign w:val="center"/>
          </w:tcPr>
          <w:p w14:paraId="4B895F08" w14:textId="680E4ABB"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Աշխատանքային փորձանոթ նախատեսված NX շարքի ավտոմատ բիոքիմիական </w:t>
            </w:r>
            <w:r w:rsidRPr="00EE7F34">
              <w:rPr>
                <w:rFonts w:ascii="GHEA Grapalat" w:hAnsi="GHEA Grapalat" w:cs="Calibri"/>
                <w:color w:val="000000"/>
                <w:sz w:val="16"/>
                <w:szCs w:val="16"/>
                <w:lang w:val="hy-AM"/>
              </w:rPr>
              <w:lastRenderedPageBreak/>
              <w:t>վերլուծիչների աշխատանքի համար։</w:t>
            </w:r>
            <w:r w:rsidRPr="00EE7F34">
              <w:rPr>
                <w:rFonts w:ascii="GHEA Grapalat" w:hAnsi="GHEA Grapalat" w:cs="Calibri"/>
                <w:color w:val="000000"/>
                <w:sz w:val="16"/>
                <w:szCs w:val="16"/>
                <w:lang w:val="hy-AM"/>
              </w:rPr>
              <w:br/>
              <w:t>Ֆորմատ՝ 1,5մլ, 100 հատ/տուփ:</w:t>
            </w:r>
            <w:r w:rsidRPr="00EE7F34">
              <w:rPr>
                <w:rFonts w:ascii="GHEA Grapalat" w:hAnsi="GHEA Grapalat" w:cs="Calibri"/>
                <w:color w:val="000000"/>
                <w:sz w:val="16"/>
                <w:szCs w:val="16"/>
                <w:lang w:val="hy-AM"/>
              </w:rPr>
              <w:br/>
              <w:t>Փաթեթավորում՝ NX շարքի վերլուծիչներիի համար նախատեսված։</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rPr>
              <w:t>ISO 9001 և ISO 13485 սերտիֆիկատների առկայություն:</w:t>
            </w:r>
            <w:r w:rsidRPr="00EE7F34">
              <w:rPr>
                <w:rFonts w:ascii="GHEA Grapalat" w:hAnsi="GHEA Grapalat" w:cs="Calibri"/>
                <w:color w:val="000000"/>
                <w:sz w:val="16"/>
                <w:szCs w:val="16"/>
              </w:rPr>
              <w:br/>
              <w:t>For IVD use only</w:t>
            </w:r>
          </w:p>
        </w:tc>
      </w:tr>
      <w:tr w:rsidR="00DE7FD5" w:rsidRPr="00EE7F34" w14:paraId="42BAF7EC" w14:textId="77777777" w:rsidTr="00855A56">
        <w:trPr>
          <w:trHeight w:val="40"/>
        </w:trPr>
        <w:tc>
          <w:tcPr>
            <w:tcW w:w="943" w:type="dxa"/>
            <w:vAlign w:val="center"/>
          </w:tcPr>
          <w:p w14:paraId="21E78E98" w14:textId="1FEF92DC"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141</w:t>
            </w:r>
          </w:p>
        </w:tc>
        <w:tc>
          <w:tcPr>
            <w:tcW w:w="1726" w:type="dxa"/>
            <w:gridSpan w:val="2"/>
            <w:vAlign w:val="center"/>
          </w:tcPr>
          <w:p w14:paraId="4B5616B0" w14:textId="35A748E3"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Տպիչի ջերմային թուղթ</w:t>
            </w:r>
          </w:p>
        </w:tc>
        <w:tc>
          <w:tcPr>
            <w:tcW w:w="821" w:type="dxa"/>
            <w:vAlign w:val="center"/>
          </w:tcPr>
          <w:p w14:paraId="40B143FD" w14:textId="6537872E"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B8A29E2"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E75AF4D" w14:textId="2B69943C"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20,00</w:t>
            </w:r>
          </w:p>
        </w:tc>
        <w:tc>
          <w:tcPr>
            <w:tcW w:w="833" w:type="dxa"/>
            <w:gridSpan w:val="2"/>
            <w:vAlign w:val="center"/>
          </w:tcPr>
          <w:p w14:paraId="73D2DB89"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B3D0A4E" w14:textId="1AE51AEE"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6FC15622" w14:textId="21D1E0C8"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NX շարքի ավտոմատ բիոքիմիական վերլուծիչների համար:</w:t>
            </w:r>
          </w:p>
        </w:tc>
        <w:tc>
          <w:tcPr>
            <w:tcW w:w="1684" w:type="dxa"/>
            <w:vAlign w:val="center"/>
          </w:tcPr>
          <w:p w14:paraId="671243AB" w14:textId="0755E36B"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NX շարքի ավտոմատ բիոքիմիական վերլուծիչների համար:</w:t>
            </w:r>
          </w:p>
        </w:tc>
      </w:tr>
      <w:tr w:rsidR="00DE7FD5" w:rsidRPr="00EE7F34" w14:paraId="1BF94D15" w14:textId="77777777" w:rsidTr="00855A56">
        <w:trPr>
          <w:trHeight w:val="40"/>
        </w:trPr>
        <w:tc>
          <w:tcPr>
            <w:tcW w:w="943" w:type="dxa"/>
            <w:vAlign w:val="center"/>
          </w:tcPr>
          <w:p w14:paraId="19C5FBCB" w14:textId="44E1B672"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142</w:t>
            </w:r>
          </w:p>
        </w:tc>
        <w:tc>
          <w:tcPr>
            <w:tcW w:w="1726" w:type="dxa"/>
            <w:gridSpan w:val="2"/>
            <w:vAlign w:val="center"/>
          </w:tcPr>
          <w:p w14:paraId="5B59532A" w14:textId="6DA3EE06"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Մեզի ստրիպ</w:t>
            </w:r>
          </w:p>
        </w:tc>
        <w:tc>
          <w:tcPr>
            <w:tcW w:w="821" w:type="dxa"/>
            <w:vAlign w:val="center"/>
          </w:tcPr>
          <w:p w14:paraId="0CD869D9" w14:textId="1E49DCBC"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5615969"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AFF818" w14:textId="2424AE05"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70,00</w:t>
            </w:r>
          </w:p>
        </w:tc>
        <w:tc>
          <w:tcPr>
            <w:tcW w:w="833" w:type="dxa"/>
            <w:gridSpan w:val="2"/>
            <w:vAlign w:val="center"/>
          </w:tcPr>
          <w:p w14:paraId="13CDA097"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2967B99" w14:textId="6246E37E"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1.008.000,00</w:t>
            </w:r>
          </w:p>
        </w:tc>
        <w:tc>
          <w:tcPr>
            <w:tcW w:w="1701" w:type="dxa"/>
            <w:gridSpan w:val="5"/>
            <w:vAlign w:val="center"/>
          </w:tcPr>
          <w:p w14:paraId="72108601" w14:textId="0BA919EC"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Մեզի ստրիպ-թեստ 11 պարամետր՝ Bilirubin, Urobilinogen, Ketones, Ascorbid acid, Glucose, Protein, Blood,  pH, , Nitrite, Leucocytes, Specific Gravity:</w:t>
            </w:r>
            <w:r w:rsidRPr="00EE7F34">
              <w:rPr>
                <w:rFonts w:ascii="GHEA Grapalat" w:hAnsi="GHEA Grapalat" w:cs="Calibri"/>
                <w:color w:val="000000"/>
                <w:sz w:val="16"/>
                <w:szCs w:val="16"/>
                <w:lang w:val="hy-AM"/>
              </w:rPr>
              <w:br/>
              <w:t xml:space="preserve">Ստրիպները նախատեսված են DOCUREADER 2Pro մեզի վերլուծիչով հետազոտություն իրականացնելու համար։ </w:t>
            </w:r>
            <w:r w:rsidRPr="00EE7F34">
              <w:rPr>
                <w:rFonts w:ascii="GHEA Grapalat" w:hAnsi="GHEA Grapalat" w:cs="Calibri"/>
                <w:color w:val="000000"/>
                <w:sz w:val="16"/>
                <w:szCs w:val="16"/>
              </w:rPr>
              <w:t>Ֆորմատը՝ 150 թեստ/տուփում։ Պահպանման ջերմաստիճանը՝ 2-30°C։</w:t>
            </w:r>
          </w:p>
        </w:tc>
        <w:tc>
          <w:tcPr>
            <w:tcW w:w="1684" w:type="dxa"/>
            <w:vAlign w:val="center"/>
          </w:tcPr>
          <w:p w14:paraId="7EF1C401" w14:textId="0502408A"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Մեզի ստրիպ-թեստ 11 պարամետր՝ Bilirubin, Urobilinogen, Ketones, Ascorbid acid, Glucose, Protein, Blood,  pH, , Nitrite, Leucocytes, Specific Gravity:</w:t>
            </w:r>
            <w:r w:rsidRPr="00EE7F34">
              <w:rPr>
                <w:rFonts w:ascii="GHEA Grapalat" w:hAnsi="GHEA Grapalat" w:cs="Calibri"/>
                <w:color w:val="000000"/>
                <w:sz w:val="16"/>
                <w:szCs w:val="16"/>
                <w:lang w:val="hy-AM"/>
              </w:rPr>
              <w:br/>
              <w:t xml:space="preserve">Ստրիպները նախատեսված են DOCUREADER 2Pro մեզի վերլուծիչով հետազոտություն իրականացնելու համար։ </w:t>
            </w:r>
            <w:r w:rsidRPr="00EE7F34">
              <w:rPr>
                <w:rFonts w:ascii="GHEA Grapalat" w:hAnsi="GHEA Grapalat" w:cs="Calibri"/>
                <w:color w:val="000000"/>
                <w:sz w:val="16"/>
                <w:szCs w:val="16"/>
              </w:rPr>
              <w:t>Ֆորմատը՝ 150 թեստ/տուփում։ Պահպանման ջերմաստիճանը՝ 2-30°C։</w:t>
            </w:r>
          </w:p>
        </w:tc>
      </w:tr>
      <w:tr w:rsidR="00DE7FD5" w:rsidRPr="00EE7F34" w14:paraId="07BA4AAF" w14:textId="77777777" w:rsidTr="00855A56">
        <w:trPr>
          <w:trHeight w:val="40"/>
        </w:trPr>
        <w:tc>
          <w:tcPr>
            <w:tcW w:w="943" w:type="dxa"/>
            <w:vAlign w:val="center"/>
          </w:tcPr>
          <w:p w14:paraId="460ED5B3" w14:textId="222119EB"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143</w:t>
            </w:r>
          </w:p>
        </w:tc>
        <w:tc>
          <w:tcPr>
            <w:tcW w:w="1726" w:type="dxa"/>
            <w:gridSpan w:val="2"/>
            <w:vAlign w:val="center"/>
          </w:tcPr>
          <w:p w14:paraId="42292146" w14:textId="44EF59E9"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Տպիչի ջերմային թուղթ</w:t>
            </w:r>
          </w:p>
        </w:tc>
        <w:tc>
          <w:tcPr>
            <w:tcW w:w="821" w:type="dxa"/>
            <w:vAlign w:val="center"/>
          </w:tcPr>
          <w:p w14:paraId="3EEE4DD3" w14:textId="12A5D6CA"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72C77DC"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FFF1573" w14:textId="35DC4D95"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20,00</w:t>
            </w:r>
          </w:p>
        </w:tc>
        <w:tc>
          <w:tcPr>
            <w:tcW w:w="833" w:type="dxa"/>
            <w:gridSpan w:val="2"/>
            <w:vAlign w:val="center"/>
          </w:tcPr>
          <w:p w14:paraId="57E6D782"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DE6844C" w14:textId="54923A1B"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w:t>
            </w:r>
          </w:p>
        </w:tc>
        <w:tc>
          <w:tcPr>
            <w:tcW w:w="1701" w:type="dxa"/>
            <w:gridSpan w:val="5"/>
            <w:vAlign w:val="center"/>
          </w:tcPr>
          <w:p w14:paraId="1F6E2AEF" w14:textId="71542E3A"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DOCUREADER 2Pro մեզի վերլուծիչի համար:</w:t>
            </w:r>
          </w:p>
        </w:tc>
        <w:tc>
          <w:tcPr>
            <w:tcW w:w="1684" w:type="dxa"/>
            <w:vAlign w:val="center"/>
          </w:tcPr>
          <w:p w14:paraId="6071C5B3" w14:textId="4272983E"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Տպիչի ջերմային թուղթ նախատեսված DOCUREADER 2Pro մեզի վերլուծիչի համար:</w:t>
            </w:r>
          </w:p>
        </w:tc>
      </w:tr>
      <w:tr w:rsidR="00DE7FD5" w:rsidRPr="00EE7F34" w14:paraId="714F513C" w14:textId="77777777" w:rsidTr="00855A56">
        <w:trPr>
          <w:trHeight w:val="40"/>
        </w:trPr>
        <w:tc>
          <w:tcPr>
            <w:tcW w:w="943" w:type="dxa"/>
            <w:vAlign w:val="center"/>
          </w:tcPr>
          <w:p w14:paraId="10CFC935" w14:textId="6AEC126D"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144</w:t>
            </w:r>
          </w:p>
        </w:tc>
        <w:tc>
          <w:tcPr>
            <w:tcW w:w="1726" w:type="dxa"/>
            <w:gridSpan w:val="2"/>
            <w:vAlign w:val="center"/>
          </w:tcPr>
          <w:p w14:paraId="0E66C17C" w14:textId="2D5911B1"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Խնամքի հավաքածու</w:t>
            </w:r>
          </w:p>
        </w:tc>
        <w:tc>
          <w:tcPr>
            <w:tcW w:w="821" w:type="dxa"/>
            <w:vAlign w:val="center"/>
          </w:tcPr>
          <w:p w14:paraId="1719739D" w14:textId="7F2DC996"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674FF0A"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168F488" w14:textId="0FE37C01"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0279CD57"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5C74478" w14:textId="08CBF5C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24.500,00</w:t>
            </w:r>
          </w:p>
        </w:tc>
        <w:tc>
          <w:tcPr>
            <w:tcW w:w="1701" w:type="dxa"/>
            <w:gridSpan w:val="5"/>
            <w:vAlign w:val="center"/>
          </w:tcPr>
          <w:p w14:paraId="189A7C7A" w14:textId="457E4973"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DOCUREADER 2Pro մեզի վերլուծիչի համար: Օրիգինալ: Ֆորմատ՝ հատ: Պետք է լինի նոր, չօգտագործված, գործարանային փաթեթավորմամբ:</w:t>
            </w:r>
          </w:p>
        </w:tc>
        <w:tc>
          <w:tcPr>
            <w:tcW w:w="1684" w:type="dxa"/>
            <w:vAlign w:val="center"/>
          </w:tcPr>
          <w:p w14:paraId="79A6065F" w14:textId="41475F82"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Խնամքի հավաքածու նախատեսված DOCUREADER 2Pro մեզի վերլուծիչի համար: Օրիգինալ: Ֆորմատ՝ հատ: Պետք է լինի նոր, չօգտագործված, գործարանային փաթեթավորմամբ:</w:t>
            </w:r>
          </w:p>
        </w:tc>
      </w:tr>
      <w:tr w:rsidR="00DE7FD5" w:rsidRPr="00EE7F34" w14:paraId="157C9149" w14:textId="77777777" w:rsidTr="00855A56">
        <w:trPr>
          <w:trHeight w:val="40"/>
        </w:trPr>
        <w:tc>
          <w:tcPr>
            <w:tcW w:w="943" w:type="dxa"/>
            <w:vAlign w:val="center"/>
          </w:tcPr>
          <w:p w14:paraId="0AEC6C34" w14:textId="7D8BD96D"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145</w:t>
            </w:r>
          </w:p>
        </w:tc>
        <w:tc>
          <w:tcPr>
            <w:tcW w:w="1726" w:type="dxa"/>
            <w:gridSpan w:val="2"/>
            <w:vAlign w:val="center"/>
          </w:tcPr>
          <w:p w14:paraId="2AFFAEAE" w14:textId="4D08892B"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Ալբումինի որոշման թեստ</w:t>
            </w:r>
          </w:p>
        </w:tc>
        <w:tc>
          <w:tcPr>
            <w:tcW w:w="821" w:type="dxa"/>
            <w:vAlign w:val="center"/>
          </w:tcPr>
          <w:p w14:paraId="2DDD0DFF" w14:textId="1A9B8744"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146EBFBD"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7BE6FCD" w14:textId="47FC91DB"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5FD409E0"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48BC0B2" w14:textId="13A09036"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17.600,00</w:t>
            </w:r>
          </w:p>
        </w:tc>
        <w:tc>
          <w:tcPr>
            <w:tcW w:w="1701" w:type="dxa"/>
            <w:gridSpan w:val="5"/>
            <w:vAlign w:val="center"/>
          </w:tcPr>
          <w:p w14:paraId="606C6333" w14:textId="18D4ADA7"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Ալբումինի որոշման թեստ նախատեսված ACCENT S120 ավտոմատ բիոքիմիական վերլուծիչի համար: Ֆորմատ՝ 150 թեստ: Փաթեթավորում՝ ACCENT S120 վերլուծիչի համար նախատեսված թափանցիկ տարայով։ </w:t>
            </w:r>
            <w:r w:rsidRPr="00EE7F34">
              <w:rPr>
                <w:rFonts w:ascii="GHEA Grapalat" w:hAnsi="GHEA Grapalat" w:cs="Calibri"/>
                <w:color w:val="000000"/>
                <w:sz w:val="16"/>
                <w:szCs w:val="16"/>
                <w:lang w:val="hy-AM"/>
              </w:rPr>
              <w:lastRenderedPageBreak/>
              <w:t xml:space="preserve">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9268301" w14:textId="6A27E806"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Ալբումինի որոշման թեստ նախատեսված ACCENT S120 ավտոմատ բիոքիմիական վերլուծիչի համար: Ֆորմատ՝ 150 թեստ: Փաթեթավորում՝ ACCENT S120 վերլուծիչի համար նախատեսված թափանցիկ տարայով։ </w:t>
            </w:r>
            <w:r w:rsidRPr="00EE7F34">
              <w:rPr>
                <w:rFonts w:ascii="GHEA Grapalat" w:hAnsi="GHEA Grapalat" w:cs="Calibri"/>
                <w:color w:val="000000"/>
                <w:sz w:val="16"/>
                <w:szCs w:val="16"/>
                <w:lang w:val="hy-AM"/>
              </w:rPr>
              <w:lastRenderedPageBreak/>
              <w:t xml:space="preserve">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21ECC7C4" w14:textId="77777777" w:rsidTr="00855A56">
        <w:trPr>
          <w:trHeight w:val="40"/>
        </w:trPr>
        <w:tc>
          <w:tcPr>
            <w:tcW w:w="943" w:type="dxa"/>
            <w:vAlign w:val="center"/>
          </w:tcPr>
          <w:p w14:paraId="66DE61C7" w14:textId="79213849"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146</w:t>
            </w:r>
          </w:p>
        </w:tc>
        <w:tc>
          <w:tcPr>
            <w:tcW w:w="1726" w:type="dxa"/>
            <w:gridSpan w:val="2"/>
            <w:vAlign w:val="center"/>
          </w:tcPr>
          <w:p w14:paraId="7C59FB56" w14:textId="5B83169A"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Ընդհանուր սպիտակուցի որոշման թեստ</w:t>
            </w:r>
          </w:p>
        </w:tc>
        <w:tc>
          <w:tcPr>
            <w:tcW w:w="821" w:type="dxa"/>
            <w:vAlign w:val="center"/>
          </w:tcPr>
          <w:p w14:paraId="230C0F99" w14:textId="5BA0F446"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0BF3614"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8A5A68" w14:textId="6B004ECA"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70BB2A02"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74793F3" w14:textId="11C934F2"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11.800,00</w:t>
            </w:r>
          </w:p>
        </w:tc>
        <w:tc>
          <w:tcPr>
            <w:tcW w:w="1701" w:type="dxa"/>
            <w:gridSpan w:val="5"/>
            <w:vAlign w:val="center"/>
          </w:tcPr>
          <w:p w14:paraId="7003A99D" w14:textId="3216903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Ընդհանուր սպիտակուցի որոշման թեստ նախատեսված ACCENT S120 ավտոմատ բիոքիմիական վերլուծիչի համար: Ֆորմատ՝ 410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578EF228" w14:textId="17FD1A4E"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Ընդհանուր սպիտակուցի որոշման թեստ նախատեսված ACCENT S120 ավտոմատ բիոքիմիական վերլուծիչի համար: Ֆորմատ՝ 410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5B183964" w14:textId="77777777" w:rsidTr="00855A56">
        <w:trPr>
          <w:trHeight w:val="40"/>
        </w:trPr>
        <w:tc>
          <w:tcPr>
            <w:tcW w:w="943" w:type="dxa"/>
            <w:vAlign w:val="center"/>
          </w:tcPr>
          <w:p w14:paraId="13B87EE0" w14:textId="0A7934F2"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147</w:t>
            </w:r>
          </w:p>
        </w:tc>
        <w:tc>
          <w:tcPr>
            <w:tcW w:w="1726" w:type="dxa"/>
            <w:gridSpan w:val="2"/>
            <w:vAlign w:val="center"/>
          </w:tcPr>
          <w:p w14:paraId="27E81498" w14:textId="4F0705EF"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Ընդհանուր բիլիրուբինի որոշման թեստ</w:t>
            </w:r>
          </w:p>
        </w:tc>
        <w:tc>
          <w:tcPr>
            <w:tcW w:w="821" w:type="dxa"/>
            <w:vAlign w:val="center"/>
          </w:tcPr>
          <w:p w14:paraId="0D6ACE0F" w14:textId="48C8009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56FC9D3"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C9E7C38" w14:textId="50E4A997"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3,00</w:t>
            </w:r>
          </w:p>
        </w:tc>
        <w:tc>
          <w:tcPr>
            <w:tcW w:w="833" w:type="dxa"/>
            <w:gridSpan w:val="2"/>
            <w:vAlign w:val="center"/>
          </w:tcPr>
          <w:p w14:paraId="27103EA5"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54012AA" w14:textId="6F00ECC5"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24.600,00</w:t>
            </w:r>
          </w:p>
        </w:tc>
        <w:tc>
          <w:tcPr>
            <w:tcW w:w="1701" w:type="dxa"/>
            <w:gridSpan w:val="5"/>
            <w:vAlign w:val="center"/>
          </w:tcPr>
          <w:p w14:paraId="7618CB9C" w14:textId="26A7A92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Ընդհանուր բիլիրուբինի որոշման թեստ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Ֆորմատ՝ 370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048274B" w14:textId="63E6D9EE"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Ընդհանուր բիլիրուբինի որոշման թեստ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Ֆորմատ՝ 370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10-25°C: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741CF325" w14:textId="77777777" w:rsidTr="00855A56">
        <w:trPr>
          <w:trHeight w:val="40"/>
        </w:trPr>
        <w:tc>
          <w:tcPr>
            <w:tcW w:w="943" w:type="dxa"/>
            <w:vAlign w:val="center"/>
          </w:tcPr>
          <w:p w14:paraId="4B5EA6AA" w14:textId="66F0D518"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148</w:t>
            </w:r>
          </w:p>
        </w:tc>
        <w:tc>
          <w:tcPr>
            <w:tcW w:w="1726" w:type="dxa"/>
            <w:gridSpan w:val="2"/>
            <w:vAlign w:val="center"/>
          </w:tcPr>
          <w:p w14:paraId="092CB2D6" w14:textId="5B7B828E"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ԱՍԱՏ-ի որոշման թեստ</w:t>
            </w:r>
          </w:p>
        </w:tc>
        <w:tc>
          <w:tcPr>
            <w:tcW w:w="821" w:type="dxa"/>
            <w:vAlign w:val="center"/>
          </w:tcPr>
          <w:p w14:paraId="12D55E83" w14:textId="3BCB6E8F"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1E9785DC"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35F6FA3A" w14:textId="29A1FCBD"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8,00</w:t>
            </w:r>
          </w:p>
        </w:tc>
        <w:tc>
          <w:tcPr>
            <w:tcW w:w="833" w:type="dxa"/>
            <w:gridSpan w:val="2"/>
            <w:vAlign w:val="center"/>
          </w:tcPr>
          <w:p w14:paraId="5EEA4A7A"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D380821" w14:textId="11883F00"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70.400,00</w:t>
            </w:r>
          </w:p>
        </w:tc>
        <w:tc>
          <w:tcPr>
            <w:tcW w:w="1701" w:type="dxa"/>
            <w:gridSpan w:val="5"/>
            <w:vAlign w:val="center"/>
          </w:tcPr>
          <w:p w14:paraId="499CC3B6" w14:textId="09114431"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ԱՍԱՏ-ի որոշման թեստ նախատեսված ACCENT S120 ավտոմատ բիոքիմիական վերլուծիչի համար: Ֆորմատ՝ 490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w:t>
            </w:r>
            <w:r w:rsidRPr="00EE7F34">
              <w:rPr>
                <w:rFonts w:ascii="GHEA Grapalat" w:hAnsi="GHEA Grapalat" w:cs="Calibri"/>
                <w:color w:val="000000"/>
                <w:sz w:val="16"/>
                <w:szCs w:val="16"/>
                <w:lang w:val="hy-AM"/>
              </w:rPr>
              <w:lastRenderedPageBreak/>
              <w:t xml:space="preserve">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1E0D0246" w14:textId="2A437720"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ԱՍԱՏ-ի որոշման թեստ նախատեսված ACCENT S120 ավտոմատ բիոքիմիական վերլուծիչի համար: Ֆորմատ՝ 490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w:t>
            </w:r>
            <w:r w:rsidRPr="00EE7F34">
              <w:rPr>
                <w:rFonts w:ascii="GHEA Grapalat" w:hAnsi="GHEA Grapalat" w:cs="Calibri"/>
                <w:color w:val="000000"/>
                <w:sz w:val="16"/>
                <w:szCs w:val="16"/>
                <w:lang w:val="hy-AM"/>
              </w:rPr>
              <w:lastRenderedPageBreak/>
              <w:t xml:space="preserve">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194A1AAC" w14:textId="77777777" w:rsidTr="00855A56">
        <w:trPr>
          <w:trHeight w:val="40"/>
        </w:trPr>
        <w:tc>
          <w:tcPr>
            <w:tcW w:w="943" w:type="dxa"/>
            <w:vAlign w:val="center"/>
          </w:tcPr>
          <w:p w14:paraId="15A8C9BB" w14:textId="402BE7DD"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149</w:t>
            </w:r>
          </w:p>
        </w:tc>
        <w:tc>
          <w:tcPr>
            <w:tcW w:w="1726" w:type="dxa"/>
            <w:gridSpan w:val="2"/>
            <w:vAlign w:val="center"/>
          </w:tcPr>
          <w:p w14:paraId="074FC502" w14:textId="2C4C6E88"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ԱԼԱՏ-ի որոշման թեստ</w:t>
            </w:r>
          </w:p>
        </w:tc>
        <w:tc>
          <w:tcPr>
            <w:tcW w:w="821" w:type="dxa"/>
            <w:vAlign w:val="center"/>
          </w:tcPr>
          <w:p w14:paraId="1A458870" w14:textId="065D254A"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788FF8B1"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6448D7F" w14:textId="5E7C3354"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8,00</w:t>
            </w:r>
          </w:p>
        </w:tc>
        <w:tc>
          <w:tcPr>
            <w:tcW w:w="833" w:type="dxa"/>
            <w:gridSpan w:val="2"/>
            <w:vAlign w:val="center"/>
          </w:tcPr>
          <w:p w14:paraId="4EF509E4"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98957FB" w14:textId="32E5992D"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70.400,00</w:t>
            </w:r>
          </w:p>
        </w:tc>
        <w:tc>
          <w:tcPr>
            <w:tcW w:w="1701" w:type="dxa"/>
            <w:gridSpan w:val="5"/>
            <w:vAlign w:val="center"/>
          </w:tcPr>
          <w:p w14:paraId="1500FE18" w14:textId="7671CB6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ԱԼԱՏ-ի որոշման թեստ նախատեսված ACCENT S120 ավտոմատ բիոքիմիական վերլուծիչի համար: Ֆորմատ՝ 490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6220A440" w14:textId="793DBD2B"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ԱԼԱՏ-ի որոշման թեստ նախատեսված ACCENT S120 ավտոմատ բիոքիմիական վերլուծիչի համար: Ֆորմատ՝ 490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0F4337EA" w14:textId="77777777" w:rsidTr="00855A56">
        <w:trPr>
          <w:trHeight w:val="40"/>
        </w:trPr>
        <w:tc>
          <w:tcPr>
            <w:tcW w:w="943" w:type="dxa"/>
            <w:vAlign w:val="center"/>
          </w:tcPr>
          <w:p w14:paraId="4AEDEFC8" w14:textId="6F6AE392"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150</w:t>
            </w:r>
          </w:p>
        </w:tc>
        <w:tc>
          <w:tcPr>
            <w:tcW w:w="1726" w:type="dxa"/>
            <w:gridSpan w:val="2"/>
            <w:vAlign w:val="center"/>
          </w:tcPr>
          <w:p w14:paraId="2514A772" w14:textId="0B39354C"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Հիմնային ֆոսֆատազայի որոշման թեստ</w:t>
            </w:r>
          </w:p>
        </w:tc>
        <w:tc>
          <w:tcPr>
            <w:tcW w:w="821" w:type="dxa"/>
            <w:vAlign w:val="center"/>
          </w:tcPr>
          <w:p w14:paraId="24688773" w14:textId="3E6C4A58"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92101BF"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24CD45A" w14:textId="2B480B85"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387B63FA"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0B73B25" w14:textId="2D32135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26.400,00</w:t>
            </w:r>
          </w:p>
        </w:tc>
        <w:tc>
          <w:tcPr>
            <w:tcW w:w="1701" w:type="dxa"/>
            <w:gridSpan w:val="5"/>
            <w:vAlign w:val="center"/>
          </w:tcPr>
          <w:p w14:paraId="4064E5AA" w14:textId="06958385"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Հիմնային ֆոսֆատազայի որոշման թեստ նախատեսված ACCENT S120 ավտոմատ բիոքիմիական վերլուծիչի համար: Ֆորմատ՝ 160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w:t>
            </w:r>
            <w:r w:rsidRPr="00EE7F34">
              <w:rPr>
                <w:rFonts w:ascii="GHEA Grapalat" w:hAnsi="GHEA Grapalat" w:cs="Calibri"/>
                <w:color w:val="000000"/>
                <w:sz w:val="16"/>
                <w:szCs w:val="16"/>
                <w:lang w:val="hy-AM"/>
              </w:rPr>
              <w:lastRenderedPageBreak/>
              <w:t xml:space="preserve">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9CB81E5" w14:textId="508F23D0"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Հիմնային ֆոսֆատազայի որոշման թեստ նախատեսված ACCENT S120 ավտոմատ բիոքիմիական վերլուծիչի համար: Ֆորմատ՝ 160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w:t>
            </w:r>
            <w:r w:rsidRPr="00EE7F34">
              <w:rPr>
                <w:rFonts w:ascii="GHEA Grapalat" w:hAnsi="GHEA Grapalat" w:cs="Calibri"/>
                <w:color w:val="000000"/>
                <w:sz w:val="16"/>
                <w:szCs w:val="16"/>
                <w:lang w:val="hy-AM"/>
              </w:rPr>
              <w:lastRenderedPageBreak/>
              <w:t xml:space="preserve">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DE7FD5" w:rsidRPr="00EE7F34" w14:paraId="5242FC4A" w14:textId="77777777" w:rsidTr="00855A56">
        <w:trPr>
          <w:trHeight w:val="40"/>
        </w:trPr>
        <w:tc>
          <w:tcPr>
            <w:tcW w:w="943" w:type="dxa"/>
            <w:vAlign w:val="center"/>
          </w:tcPr>
          <w:p w14:paraId="20C4BA17" w14:textId="72A95385" w:rsidR="00DE7FD5" w:rsidRPr="00EE7F34" w:rsidRDefault="00DE7FD5"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151</w:t>
            </w:r>
          </w:p>
        </w:tc>
        <w:tc>
          <w:tcPr>
            <w:tcW w:w="1726" w:type="dxa"/>
            <w:gridSpan w:val="2"/>
            <w:vAlign w:val="center"/>
          </w:tcPr>
          <w:p w14:paraId="3623D308" w14:textId="2CBE4894" w:rsidR="00DE7FD5" w:rsidRPr="00EE7F34" w:rsidRDefault="00DE7FD5"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Ամիլազայի որոշման թեստ</w:t>
            </w:r>
          </w:p>
        </w:tc>
        <w:tc>
          <w:tcPr>
            <w:tcW w:w="821" w:type="dxa"/>
            <w:vAlign w:val="center"/>
          </w:tcPr>
          <w:p w14:paraId="1763A91C" w14:textId="5B6CF03A"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55B4A6C" w14:textId="77777777" w:rsidR="00DE7FD5" w:rsidRPr="00EE7F34" w:rsidRDefault="00DE7FD5"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A42F45C" w14:textId="33D6E127" w:rsidR="00DE7FD5" w:rsidRPr="00EE7F34" w:rsidRDefault="00DE7FD5"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75A57989" w14:textId="77777777"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8347062" w14:textId="751CA8B9" w:rsidR="00DE7FD5" w:rsidRPr="00EE7F34" w:rsidRDefault="00DE7FD5"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31.200,00</w:t>
            </w:r>
          </w:p>
        </w:tc>
        <w:tc>
          <w:tcPr>
            <w:tcW w:w="1701" w:type="dxa"/>
            <w:gridSpan w:val="5"/>
            <w:vAlign w:val="center"/>
          </w:tcPr>
          <w:p w14:paraId="3EC843EE" w14:textId="30E328E9"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Ամիլազայի որոշման թեստ նախատեսված ACCENT S120 ավտոմատ բիոքիմիական վերլուծիչի համար: Ֆորմատ՝ 260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23E2E39E" w14:textId="1E5DD2E2" w:rsidR="00DE7FD5" w:rsidRPr="00EE7F34" w:rsidRDefault="00DE7FD5"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Ամիլազայի որոշման թեստ նախատեսված ACCENT S120 ավտոմատ բիոքիմիական վերլուծիչի համար: Ֆորմատ՝ 260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10821B9F" w14:textId="77777777" w:rsidTr="00855A56">
        <w:trPr>
          <w:trHeight w:val="40"/>
        </w:trPr>
        <w:tc>
          <w:tcPr>
            <w:tcW w:w="943" w:type="dxa"/>
            <w:vAlign w:val="center"/>
          </w:tcPr>
          <w:p w14:paraId="6ED57F31" w14:textId="64F5FC57"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152</w:t>
            </w:r>
          </w:p>
        </w:tc>
        <w:tc>
          <w:tcPr>
            <w:tcW w:w="1726" w:type="dxa"/>
            <w:gridSpan w:val="2"/>
            <w:vAlign w:val="center"/>
          </w:tcPr>
          <w:p w14:paraId="0F7D729D" w14:textId="1AF31070"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Խոլեստերինի որոշման թեստ</w:t>
            </w:r>
          </w:p>
        </w:tc>
        <w:tc>
          <w:tcPr>
            <w:tcW w:w="821" w:type="dxa"/>
            <w:vAlign w:val="center"/>
          </w:tcPr>
          <w:p w14:paraId="5AA2B598" w14:textId="7D48CE3D"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F1D69C7"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66FBDCE" w14:textId="6DAFF60D"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13,00</w:t>
            </w:r>
          </w:p>
        </w:tc>
        <w:tc>
          <w:tcPr>
            <w:tcW w:w="833" w:type="dxa"/>
            <w:gridSpan w:val="2"/>
            <w:vAlign w:val="center"/>
          </w:tcPr>
          <w:p w14:paraId="57D13863"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06D22C8" w14:textId="6781C348"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145.600,00</w:t>
            </w:r>
          </w:p>
        </w:tc>
        <w:tc>
          <w:tcPr>
            <w:tcW w:w="1701" w:type="dxa"/>
            <w:gridSpan w:val="5"/>
            <w:vAlign w:val="center"/>
          </w:tcPr>
          <w:p w14:paraId="45DC0CF3" w14:textId="75CF29EC"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Խոլեստերինի որոշման թեստ նախատեսված ACCENT S120 ավտոմատ 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Ծրագրավորումը </w:t>
            </w:r>
            <w:r w:rsidRPr="00EE7F34">
              <w:rPr>
                <w:rFonts w:ascii="GHEA Grapalat" w:hAnsi="GHEA Grapalat" w:cs="Calibri"/>
                <w:color w:val="000000"/>
                <w:sz w:val="16"/>
                <w:szCs w:val="16"/>
                <w:lang w:val="hy-AM"/>
              </w:rPr>
              <w:lastRenderedPageBreak/>
              <w:t xml:space="preserve">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25E9AC42" w14:textId="46DD48B3"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Խոլեստերինի որոշման թեստ նախատեսված ACCENT S120 ավտոմատ 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w:t>
            </w:r>
            <w:r w:rsidRPr="00EE7F34">
              <w:rPr>
                <w:rFonts w:ascii="GHEA Grapalat" w:hAnsi="GHEA Grapalat" w:cs="Calibri"/>
                <w:color w:val="000000"/>
                <w:sz w:val="16"/>
                <w:szCs w:val="16"/>
                <w:lang w:val="hy-AM"/>
              </w:rPr>
              <w:lastRenderedPageBreak/>
              <w:t xml:space="preserve">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3277B0FA" w14:textId="77777777" w:rsidTr="00855A56">
        <w:trPr>
          <w:trHeight w:val="40"/>
        </w:trPr>
        <w:tc>
          <w:tcPr>
            <w:tcW w:w="943" w:type="dxa"/>
            <w:vAlign w:val="center"/>
          </w:tcPr>
          <w:p w14:paraId="6A6A6CB7" w14:textId="4BDE8C84"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153</w:t>
            </w:r>
          </w:p>
        </w:tc>
        <w:tc>
          <w:tcPr>
            <w:tcW w:w="1726" w:type="dxa"/>
            <w:gridSpan w:val="2"/>
            <w:vAlign w:val="center"/>
          </w:tcPr>
          <w:p w14:paraId="0FD98D0A" w14:textId="79CA54C7"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ՀԴԼ խոլեստերինի որոշման թեստ</w:t>
            </w:r>
          </w:p>
        </w:tc>
        <w:tc>
          <w:tcPr>
            <w:tcW w:w="821" w:type="dxa"/>
            <w:vAlign w:val="center"/>
          </w:tcPr>
          <w:p w14:paraId="280462F8" w14:textId="6D1CECF3"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4B558F9F"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C73A433" w14:textId="387BAF6A"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3,00</w:t>
            </w:r>
          </w:p>
        </w:tc>
        <w:tc>
          <w:tcPr>
            <w:tcW w:w="833" w:type="dxa"/>
            <w:gridSpan w:val="2"/>
            <w:vAlign w:val="center"/>
          </w:tcPr>
          <w:p w14:paraId="6B6EFF68"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C49328B" w14:textId="782D8795"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100.800,00</w:t>
            </w:r>
          </w:p>
        </w:tc>
        <w:tc>
          <w:tcPr>
            <w:tcW w:w="1701" w:type="dxa"/>
            <w:gridSpan w:val="5"/>
            <w:vAlign w:val="center"/>
          </w:tcPr>
          <w:p w14:paraId="3F24B86B" w14:textId="27883A52"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ՀԴԼ խոլեստերինի որոշման թեստ նախատեսված ACCENT S120 ավտոմատ բիոքիմիական վերլուծիչի համար: Ֆորմատ՝ 280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EC3A401" w14:textId="323AE294"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ՀԴԼ խոլեստերինի որոշման թեստ նախատեսված ACCENT S120 ավտոմատ բիոքիմիական վերլուծիչի համար: Ֆորմատ՝ 280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33B65F68" w14:textId="77777777" w:rsidTr="00855A56">
        <w:trPr>
          <w:trHeight w:val="40"/>
        </w:trPr>
        <w:tc>
          <w:tcPr>
            <w:tcW w:w="943" w:type="dxa"/>
            <w:vAlign w:val="center"/>
          </w:tcPr>
          <w:p w14:paraId="34CD2EFA" w14:textId="33C187E9"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154</w:t>
            </w:r>
          </w:p>
        </w:tc>
        <w:tc>
          <w:tcPr>
            <w:tcW w:w="1726" w:type="dxa"/>
            <w:gridSpan w:val="2"/>
            <w:vAlign w:val="center"/>
          </w:tcPr>
          <w:p w14:paraId="3E900396" w14:textId="62234A0E"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ԼԴԼ խոլեստերինի որոշման թեստ</w:t>
            </w:r>
          </w:p>
        </w:tc>
        <w:tc>
          <w:tcPr>
            <w:tcW w:w="821" w:type="dxa"/>
            <w:vAlign w:val="center"/>
          </w:tcPr>
          <w:p w14:paraId="35E6785F" w14:textId="09BB0A9C"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5A4970C"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6438C96" w14:textId="7371331D"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19,00</w:t>
            </w:r>
          </w:p>
        </w:tc>
        <w:tc>
          <w:tcPr>
            <w:tcW w:w="833" w:type="dxa"/>
            <w:gridSpan w:val="2"/>
            <w:vAlign w:val="center"/>
          </w:tcPr>
          <w:p w14:paraId="18753F8B"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5138472" w14:textId="05B74496"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425.600,00</w:t>
            </w:r>
          </w:p>
        </w:tc>
        <w:tc>
          <w:tcPr>
            <w:tcW w:w="1701" w:type="dxa"/>
            <w:gridSpan w:val="5"/>
            <w:vAlign w:val="center"/>
          </w:tcPr>
          <w:p w14:paraId="38CCF829" w14:textId="303231BC"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ԼԴԼ խոլեստերինի որոշման թեստ նախատեսված ACCENT S120 ավտոմատ բիոքիմիական վերլուծիչի համար: Ֆորմատ՝ 140 թեստ: Փաթեթավորում՝ ACCENT S120 վերլուծիչի համար նախատեսված </w:t>
            </w:r>
            <w:r w:rsidRPr="00EE7F34">
              <w:rPr>
                <w:rFonts w:ascii="GHEA Grapalat" w:hAnsi="GHEA Grapalat" w:cs="Calibri"/>
                <w:color w:val="000000"/>
                <w:sz w:val="16"/>
                <w:szCs w:val="16"/>
                <w:lang w:val="hy-AM"/>
              </w:rPr>
              <w:lastRenderedPageBreak/>
              <w:t xml:space="preserve">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2A590234" w14:textId="181322A8"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ԼԴԼ խոլեստերինի որոշման թեստ նախատեսված ACCENT S120 ավտոմատ բիոքիմիական վերլուծիչի համար: Ֆորմատ՝ 140 թեստ: Փաթեթավորում՝ ACCENT S120 վերլուծիչի համար նախատեսված </w:t>
            </w:r>
            <w:r w:rsidRPr="00EE7F34">
              <w:rPr>
                <w:rFonts w:ascii="GHEA Grapalat" w:hAnsi="GHEA Grapalat" w:cs="Calibri"/>
                <w:color w:val="000000"/>
                <w:sz w:val="16"/>
                <w:szCs w:val="16"/>
                <w:lang w:val="hy-AM"/>
              </w:rPr>
              <w:lastRenderedPageBreak/>
              <w:t xml:space="preserve">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7F978B53" w14:textId="77777777" w:rsidTr="00855A56">
        <w:trPr>
          <w:trHeight w:val="40"/>
        </w:trPr>
        <w:tc>
          <w:tcPr>
            <w:tcW w:w="943" w:type="dxa"/>
            <w:vAlign w:val="center"/>
          </w:tcPr>
          <w:p w14:paraId="7676DC70" w14:textId="2287B4F6"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155</w:t>
            </w:r>
          </w:p>
        </w:tc>
        <w:tc>
          <w:tcPr>
            <w:tcW w:w="1726" w:type="dxa"/>
            <w:gridSpan w:val="2"/>
            <w:vAlign w:val="center"/>
          </w:tcPr>
          <w:p w14:paraId="48F3B5B7" w14:textId="7EDCED59"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Եռգլիցերիդների որոշման թեստ</w:t>
            </w:r>
          </w:p>
        </w:tc>
        <w:tc>
          <w:tcPr>
            <w:tcW w:w="821" w:type="dxa"/>
            <w:vAlign w:val="center"/>
          </w:tcPr>
          <w:p w14:paraId="488EFF3A" w14:textId="6792BE8A"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0E2346E"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1022A10" w14:textId="43D24CA7"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7,00</w:t>
            </w:r>
          </w:p>
        </w:tc>
        <w:tc>
          <w:tcPr>
            <w:tcW w:w="833" w:type="dxa"/>
            <w:gridSpan w:val="2"/>
            <w:vAlign w:val="center"/>
          </w:tcPr>
          <w:p w14:paraId="7B149A4D"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0706ACA" w14:textId="62CEDFDE"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140.700,00</w:t>
            </w:r>
          </w:p>
        </w:tc>
        <w:tc>
          <w:tcPr>
            <w:tcW w:w="1701" w:type="dxa"/>
            <w:gridSpan w:val="5"/>
            <w:vAlign w:val="center"/>
          </w:tcPr>
          <w:p w14:paraId="53BDBA19" w14:textId="10AAB9E3"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Եռգլիցերիդների որոշման թեստ նախատեսված ACCENT S120</w:t>
            </w:r>
            <w:r w:rsidRPr="00EE7F34">
              <w:rPr>
                <w:rFonts w:ascii="GHEA Grapalat" w:hAnsi="GHEA Grapalat" w:cs="Calibri"/>
                <w:color w:val="000000"/>
                <w:sz w:val="16"/>
                <w:szCs w:val="16"/>
                <w:lang w:val="hy-AM"/>
              </w:rPr>
              <w:br/>
              <w:t xml:space="preserve">ավտոմատ 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0992E72" w14:textId="3125472C"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Եռգլիցերիդների որոշման թեստ նախատեսված ACCENT S120</w:t>
            </w:r>
            <w:r w:rsidRPr="00EE7F34">
              <w:rPr>
                <w:rFonts w:ascii="GHEA Grapalat" w:hAnsi="GHEA Grapalat" w:cs="Calibri"/>
                <w:color w:val="000000"/>
                <w:sz w:val="16"/>
                <w:szCs w:val="16"/>
                <w:lang w:val="hy-AM"/>
              </w:rPr>
              <w:br/>
              <w:t xml:space="preserve">ավտոմատ 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0408E674" w14:textId="77777777" w:rsidTr="00855A56">
        <w:trPr>
          <w:trHeight w:val="40"/>
        </w:trPr>
        <w:tc>
          <w:tcPr>
            <w:tcW w:w="943" w:type="dxa"/>
            <w:vAlign w:val="center"/>
          </w:tcPr>
          <w:p w14:paraId="73C8ED07" w14:textId="4B360780"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156</w:t>
            </w:r>
          </w:p>
        </w:tc>
        <w:tc>
          <w:tcPr>
            <w:tcW w:w="1726" w:type="dxa"/>
            <w:gridSpan w:val="2"/>
            <w:vAlign w:val="center"/>
          </w:tcPr>
          <w:p w14:paraId="7E3A2BBC" w14:textId="7C8A6F9B"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Գլյուկոզայի որոշման թեստ</w:t>
            </w:r>
          </w:p>
        </w:tc>
        <w:tc>
          <w:tcPr>
            <w:tcW w:w="821" w:type="dxa"/>
            <w:vAlign w:val="center"/>
          </w:tcPr>
          <w:p w14:paraId="18ACD7CA" w14:textId="03A492FF"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9DF2A0A"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15C8A50" w14:textId="4DFA71C9"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9,00</w:t>
            </w:r>
          </w:p>
        </w:tc>
        <w:tc>
          <w:tcPr>
            <w:tcW w:w="833" w:type="dxa"/>
            <w:gridSpan w:val="2"/>
            <w:vAlign w:val="center"/>
          </w:tcPr>
          <w:p w14:paraId="1633003F"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D9D3AEB" w14:textId="356F3C63"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52.200,00</w:t>
            </w:r>
          </w:p>
        </w:tc>
        <w:tc>
          <w:tcPr>
            <w:tcW w:w="1701" w:type="dxa"/>
            <w:gridSpan w:val="5"/>
            <w:vAlign w:val="center"/>
          </w:tcPr>
          <w:p w14:paraId="53EA0E87" w14:textId="00AA02F9"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Գլյուկոզայի որոշման թեստ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553C43FB" w14:textId="7E28290A"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Գլյուկոզայի որոշման թեստ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Ֆորմատ՝ 620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68C5B52B" w14:textId="77777777" w:rsidTr="00855A56">
        <w:trPr>
          <w:trHeight w:val="40"/>
        </w:trPr>
        <w:tc>
          <w:tcPr>
            <w:tcW w:w="943" w:type="dxa"/>
            <w:vAlign w:val="center"/>
          </w:tcPr>
          <w:p w14:paraId="647DA3B0" w14:textId="72CA93F0"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157</w:t>
            </w:r>
          </w:p>
        </w:tc>
        <w:tc>
          <w:tcPr>
            <w:tcW w:w="1726" w:type="dxa"/>
            <w:gridSpan w:val="2"/>
            <w:vAlign w:val="center"/>
          </w:tcPr>
          <w:p w14:paraId="42FD95F1" w14:textId="65E88C4F"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Միզանյութի որոշման թեստ</w:t>
            </w:r>
          </w:p>
        </w:tc>
        <w:tc>
          <w:tcPr>
            <w:tcW w:w="821" w:type="dxa"/>
            <w:vAlign w:val="center"/>
          </w:tcPr>
          <w:p w14:paraId="156E13D2" w14:textId="5BA7F276"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AFB2DE4"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1C4C0F" w14:textId="49225529"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459EB92F"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53322D4" w14:textId="076C7BA8"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42.000,00</w:t>
            </w:r>
          </w:p>
        </w:tc>
        <w:tc>
          <w:tcPr>
            <w:tcW w:w="1701" w:type="dxa"/>
            <w:gridSpan w:val="5"/>
            <w:vAlign w:val="center"/>
          </w:tcPr>
          <w:p w14:paraId="45CC084A" w14:textId="1540C534"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Միզանյութի որոշման թեստ նախատեսված ACCENT S120 ավտոմատ բիոքիմիական վերլուծիչի համար։ Ֆորմատ՝ 270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w:t>
            </w:r>
            <w:r w:rsidRPr="00EE7F34">
              <w:rPr>
                <w:rFonts w:ascii="GHEA Grapalat" w:hAnsi="GHEA Grapalat" w:cs="Calibri"/>
                <w:color w:val="000000"/>
                <w:sz w:val="16"/>
                <w:szCs w:val="16"/>
                <w:lang w:val="hy-AM"/>
              </w:rPr>
              <w:lastRenderedPageBreak/>
              <w:t xml:space="preserve">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F66E0AA" w14:textId="65BB5E77"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Միզանյութի որոշման թեստ նախատեսված ACCENT S120 ավտոմատ բիոքիմիական վերլուծիչի համար։ Ֆորմատ՝ 270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w:t>
            </w:r>
            <w:r w:rsidRPr="00EE7F34">
              <w:rPr>
                <w:rFonts w:ascii="GHEA Grapalat" w:hAnsi="GHEA Grapalat" w:cs="Calibri"/>
                <w:color w:val="000000"/>
                <w:sz w:val="16"/>
                <w:szCs w:val="16"/>
                <w:lang w:val="hy-AM"/>
              </w:rPr>
              <w:lastRenderedPageBreak/>
              <w:t xml:space="preserve">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38427CB8" w14:textId="77777777" w:rsidTr="00855A56">
        <w:trPr>
          <w:trHeight w:val="40"/>
        </w:trPr>
        <w:tc>
          <w:tcPr>
            <w:tcW w:w="943" w:type="dxa"/>
            <w:vAlign w:val="center"/>
          </w:tcPr>
          <w:p w14:paraId="03C4238B" w14:textId="609A413E"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158</w:t>
            </w:r>
          </w:p>
        </w:tc>
        <w:tc>
          <w:tcPr>
            <w:tcW w:w="1726" w:type="dxa"/>
            <w:gridSpan w:val="2"/>
            <w:vAlign w:val="center"/>
          </w:tcPr>
          <w:p w14:paraId="169434B6" w14:textId="255BAE68"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Միզաթթվի որոշման թեստ</w:t>
            </w:r>
          </w:p>
        </w:tc>
        <w:tc>
          <w:tcPr>
            <w:tcW w:w="821" w:type="dxa"/>
            <w:vAlign w:val="center"/>
          </w:tcPr>
          <w:p w14:paraId="4EB6D9D9" w14:textId="550D910D"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7D0285B"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7A912AF" w14:textId="75366169"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5C3EA56E"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A5D4F57" w14:textId="67D09FC4"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74.400,00</w:t>
            </w:r>
          </w:p>
        </w:tc>
        <w:tc>
          <w:tcPr>
            <w:tcW w:w="1701" w:type="dxa"/>
            <w:gridSpan w:val="5"/>
            <w:vAlign w:val="center"/>
          </w:tcPr>
          <w:p w14:paraId="18B9A967" w14:textId="70DA1EF3"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Միզաթթվի որոշման թեստ նախատեսված ACCENT S120 ավտոմատ բիոքիմիական վերլուծիչի համար: Ֆորմատ՝ 310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25A4A45E" w14:textId="6023E28E"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Միզաթթվի որոշման թեստ նախատեսված ACCENT S120 ավտոմատ բիոքիմիական վերլուծիչի համար: Ֆորմատ՝ 310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71F7DB02" w14:textId="77777777" w:rsidTr="00855A56">
        <w:trPr>
          <w:trHeight w:val="40"/>
        </w:trPr>
        <w:tc>
          <w:tcPr>
            <w:tcW w:w="943" w:type="dxa"/>
            <w:vAlign w:val="center"/>
          </w:tcPr>
          <w:p w14:paraId="69B77F20" w14:textId="18C5C676"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159</w:t>
            </w:r>
          </w:p>
        </w:tc>
        <w:tc>
          <w:tcPr>
            <w:tcW w:w="1726" w:type="dxa"/>
            <w:gridSpan w:val="2"/>
            <w:vAlign w:val="center"/>
          </w:tcPr>
          <w:p w14:paraId="3F94D820" w14:textId="493EA159"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Կրեատինինի որոշման թեստ</w:t>
            </w:r>
          </w:p>
        </w:tc>
        <w:tc>
          <w:tcPr>
            <w:tcW w:w="821" w:type="dxa"/>
            <w:vAlign w:val="center"/>
          </w:tcPr>
          <w:p w14:paraId="4C3413DF" w14:textId="0482870D"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04EB4076"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014984D" w14:textId="4379EBD2"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33,00</w:t>
            </w:r>
          </w:p>
        </w:tc>
        <w:tc>
          <w:tcPr>
            <w:tcW w:w="833" w:type="dxa"/>
            <w:gridSpan w:val="2"/>
            <w:vAlign w:val="center"/>
          </w:tcPr>
          <w:p w14:paraId="4123ACF8"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0AF8E9F" w14:textId="498E03D6"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244.200,00</w:t>
            </w:r>
          </w:p>
        </w:tc>
        <w:tc>
          <w:tcPr>
            <w:tcW w:w="1701" w:type="dxa"/>
            <w:gridSpan w:val="5"/>
            <w:vAlign w:val="center"/>
          </w:tcPr>
          <w:p w14:paraId="39FF2C26" w14:textId="7AE24B6B"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Կրեատինինի որոշման թեստ նախատեսված ACCENT S120 ավտոմատ բիոքիմիական վերլուծիչի համար: Ֆորմատ՝ 220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w:t>
            </w:r>
            <w:r w:rsidRPr="00EE7F34">
              <w:rPr>
                <w:rFonts w:ascii="GHEA Grapalat" w:hAnsi="GHEA Grapalat" w:cs="Calibri"/>
                <w:color w:val="000000"/>
                <w:sz w:val="16"/>
                <w:szCs w:val="16"/>
                <w:lang w:val="hy-AM"/>
              </w:rPr>
              <w:lastRenderedPageBreak/>
              <w:t xml:space="preserve">պիտանելիության ժամկետի 75% առկայություն։ Պահպանման պայմաններ՝ 15-25°C: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0D4D8519" w14:textId="5BB74DEE"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Կրեատինինի որոշման թեստ նախատեսված ACCENT S120 ավտոմատ բիոքիմիական վերլուծիչի համար: Ֆորմատ՝ 220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w:t>
            </w:r>
            <w:r w:rsidRPr="00EE7F34">
              <w:rPr>
                <w:rFonts w:ascii="GHEA Grapalat" w:hAnsi="GHEA Grapalat" w:cs="Calibri"/>
                <w:color w:val="000000"/>
                <w:sz w:val="16"/>
                <w:szCs w:val="16"/>
                <w:lang w:val="hy-AM"/>
              </w:rPr>
              <w:lastRenderedPageBreak/>
              <w:t xml:space="preserve">Հանձման պահին պիտանելիության ժամկետի 75% առկայություն։ Պահպանման պայմաններ՝ 15-25°C: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25EFF636" w14:textId="77777777" w:rsidTr="00855A56">
        <w:trPr>
          <w:trHeight w:val="40"/>
        </w:trPr>
        <w:tc>
          <w:tcPr>
            <w:tcW w:w="943" w:type="dxa"/>
            <w:vAlign w:val="center"/>
          </w:tcPr>
          <w:p w14:paraId="4C99CE24" w14:textId="765B55A9"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160</w:t>
            </w:r>
          </w:p>
        </w:tc>
        <w:tc>
          <w:tcPr>
            <w:tcW w:w="1726" w:type="dxa"/>
            <w:gridSpan w:val="2"/>
            <w:vAlign w:val="center"/>
          </w:tcPr>
          <w:p w14:paraId="43862301" w14:textId="02C0BDCF"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Գլիկոլիզացված հեմոգլոբինի որոշման թեստ</w:t>
            </w:r>
          </w:p>
        </w:tc>
        <w:tc>
          <w:tcPr>
            <w:tcW w:w="821" w:type="dxa"/>
            <w:vAlign w:val="center"/>
          </w:tcPr>
          <w:p w14:paraId="0BF9B4BC" w14:textId="1E83C3B5"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05973BD6"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5DF2250" w14:textId="62F4551D"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11,00</w:t>
            </w:r>
          </w:p>
        </w:tc>
        <w:tc>
          <w:tcPr>
            <w:tcW w:w="833" w:type="dxa"/>
            <w:gridSpan w:val="2"/>
            <w:vAlign w:val="center"/>
          </w:tcPr>
          <w:p w14:paraId="2C3418ED"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5AD08F9" w14:textId="6835F63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1.326.600,00</w:t>
            </w:r>
          </w:p>
        </w:tc>
        <w:tc>
          <w:tcPr>
            <w:tcW w:w="1701" w:type="dxa"/>
            <w:gridSpan w:val="5"/>
            <w:vAlign w:val="center"/>
          </w:tcPr>
          <w:p w14:paraId="3A3E203C" w14:textId="5674491F"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Գլիկոլիզացված հեմոգլոբինի որոշման թեստ նախատեսված ACCENT S120 ավտոմատ բիոքիմիական վերլուծիչի համար: Ֆորմատ՝ 95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C676739" w14:textId="22359654"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Գլիկոլիզացված հեմոգլոբինի որոշման թեստ նախատեսված ACCENT S120 ավտոմատ բիոքիմիական վերլուծիչի համար: Ֆորմատ՝ 95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7B598E59" w14:textId="77777777" w:rsidTr="00855A56">
        <w:trPr>
          <w:trHeight w:val="40"/>
        </w:trPr>
        <w:tc>
          <w:tcPr>
            <w:tcW w:w="943" w:type="dxa"/>
            <w:vAlign w:val="center"/>
          </w:tcPr>
          <w:p w14:paraId="01C53CE1" w14:textId="28F22876"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161</w:t>
            </w:r>
          </w:p>
        </w:tc>
        <w:tc>
          <w:tcPr>
            <w:tcW w:w="1726" w:type="dxa"/>
            <w:gridSpan w:val="2"/>
            <w:vAlign w:val="center"/>
          </w:tcPr>
          <w:p w14:paraId="06BD2D41" w14:textId="373E65F2"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Երկաթի որոշման թեստ</w:t>
            </w:r>
          </w:p>
        </w:tc>
        <w:tc>
          <w:tcPr>
            <w:tcW w:w="821" w:type="dxa"/>
            <w:vAlign w:val="center"/>
          </w:tcPr>
          <w:p w14:paraId="227DBBDB" w14:textId="3FF7C342"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4C9C9598"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E23B908" w14:textId="7DFC346E"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2B7E2ABE"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23A95C4" w14:textId="79339523"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76.800,00</w:t>
            </w:r>
          </w:p>
        </w:tc>
        <w:tc>
          <w:tcPr>
            <w:tcW w:w="1701" w:type="dxa"/>
            <w:gridSpan w:val="5"/>
            <w:vAlign w:val="center"/>
          </w:tcPr>
          <w:p w14:paraId="3C903268" w14:textId="462610D7"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Երկաթի որոշման թեստ նախատեսված ACCENT S120 ավտոմատ բիոքիմիական վերլուծիչի համար: Ֆորմատ՝ 400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w:t>
            </w:r>
            <w:r w:rsidRPr="00EE7F34">
              <w:rPr>
                <w:rFonts w:ascii="GHEA Grapalat" w:hAnsi="GHEA Grapalat" w:cs="Calibri"/>
                <w:color w:val="000000"/>
                <w:sz w:val="16"/>
                <w:szCs w:val="16"/>
                <w:lang w:val="hy-AM"/>
              </w:rPr>
              <w:lastRenderedPageBreak/>
              <w:t xml:space="preserve">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02EA8E16" w14:textId="7CD4D972"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Երկաթի որոշման թեստ նախատեսված ACCENT S120 ավտոմատ բիոքիմիական վերլուծիչի համար: Ֆորմատ՝ 400 թեստ: Փաթեթավորում՝ ACCENT S120 վերլուծիչի համար նախատեսված թափանցիկ տարայով։ Օգտագործման ձեռնարկում ունենա ACCENT S120 ծրագրավորելու սխեման։ Ծրագրավորումը </w:t>
            </w:r>
            <w:r w:rsidRPr="00EE7F34">
              <w:rPr>
                <w:rFonts w:ascii="GHEA Grapalat" w:hAnsi="GHEA Grapalat" w:cs="Calibri"/>
                <w:color w:val="000000"/>
                <w:sz w:val="16"/>
                <w:szCs w:val="16"/>
                <w:lang w:val="hy-AM"/>
              </w:rPr>
              <w:lastRenderedPageBreak/>
              <w:t xml:space="preserve">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60681D" w:rsidRPr="00EE7F34" w14:paraId="33285D9C" w14:textId="77777777" w:rsidTr="00855A56">
        <w:trPr>
          <w:trHeight w:val="40"/>
        </w:trPr>
        <w:tc>
          <w:tcPr>
            <w:tcW w:w="943" w:type="dxa"/>
            <w:vAlign w:val="center"/>
          </w:tcPr>
          <w:p w14:paraId="35B6DA8E" w14:textId="6D06F847" w:rsidR="0060681D" w:rsidRPr="00EE7F34" w:rsidRDefault="0060681D"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162</w:t>
            </w:r>
          </w:p>
        </w:tc>
        <w:tc>
          <w:tcPr>
            <w:tcW w:w="1726" w:type="dxa"/>
            <w:gridSpan w:val="2"/>
            <w:vAlign w:val="center"/>
          </w:tcPr>
          <w:p w14:paraId="42EB4B7C" w14:textId="6FD9D426" w:rsidR="0060681D" w:rsidRPr="00EE7F34" w:rsidRDefault="0060681D"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Ընդհանուր կալցիումի որոշման թեստ</w:t>
            </w:r>
          </w:p>
        </w:tc>
        <w:tc>
          <w:tcPr>
            <w:tcW w:w="821" w:type="dxa"/>
            <w:vAlign w:val="center"/>
          </w:tcPr>
          <w:p w14:paraId="57BB9BFA" w14:textId="1F0A7FEA"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35BAE0B" w14:textId="77777777" w:rsidR="0060681D" w:rsidRPr="00EE7F34" w:rsidRDefault="0060681D"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F30CF3B" w14:textId="3F0FD7A1" w:rsidR="0060681D" w:rsidRPr="00EE7F34" w:rsidRDefault="0060681D"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0E8B1893" w14:textId="7777777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93A88E9" w14:textId="4AED54E7" w:rsidR="0060681D" w:rsidRPr="00EE7F34" w:rsidRDefault="0060681D"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83.500,00</w:t>
            </w:r>
          </w:p>
        </w:tc>
        <w:tc>
          <w:tcPr>
            <w:tcW w:w="1701" w:type="dxa"/>
            <w:gridSpan w:val="5"/>
            <w:vAlign w:val="center"/>
          </w:tcPr>
          <w:p w14:paraId="25A30D64" w14:textId="3D60D522"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Ընդհանուր կալցիումի (Arsenazo) որոշման թեստ նախատեսված ACCENT S120 ավտոմատ բիոքիմիական վերլուծիչի համար: Ֆորմատ՝ 320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B457863" w14:textId="0CA6EED1" w:rsidR="0060681D" w:rsidRPr="00EE7F34" w:rsidRDefault="0060681D"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Ընդհանուր կալցիումի (Arsenazo) որոշման թեստ նախատեսված ACCENT S120 ավտոմատ բիոքիմիական վերլուծիչի համար: Ֆորմատ՝ 320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E27EC6" w:rsidRPr="00EE7F34" w14:paraId="4FB70E11" w14:textId="77777777" w:rsidTr="00855A56">
        <w:trPr>
          <w:trHeight w:val="40"/>
        </w:trPr>
        <w:tc>
          <w:tcPr>
            <w:tcW w:w="943" w:type="dxa"/>
            <w:vAlign w:val="center"/>
          </w:tcPr>
          <w:p w14:paraId="2E9BF606" w14:textId="3F6FAB96" w:rsidR="00E27EC6" w:rsidRPr="00EE7F34" w:rsidRDefault="00E27EC6"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163</w:t>
            </w:r>
          </w:p>
        </w:tc>
        <w:tc>
          <w:tcPr>
            <w:tcW w:w="1726" w:type="dxa"/>
            <w:gridSpan w:val="2"/>
            <w:vAlign w:val="center"/>
          </w:tcPr>
          <w:p w14:paraId="303A218B" w14:textId="12ACA17B" w:rsidR="00E27EC6" w:rsidRPr="00EE7F34" w:rsidRDefault="00E27EC6"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Մագնեզիումի որոշման թեստ</w:t>
            </w:r>
          </w:p>
        </w:tc>
        <w:tc>
          <w:tcPr>
            <w:tcW w:w="821" w:type="dxa"/>
            <w:vAlign w:val="center"/>
          </w:tcPr>
          <w:p w14:paraId="41259169" w14:textId="70D9EBAD"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594840A9" w14:textId="77777777" w:rsidR="00E27EC6" w:rsidRPr="00EE7F34" w:rsidRDefault="00E27EC6"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3E5733A" w14:textId="106AC4BD" w:rsidR="00E27EC6" w:rsidRPr="00EE7F34" w:rsidRDefault="00E27EC6"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11,00</w:t>
            </w:r>
          </w:p>
        </w:tc>
        <w:tc>
          <w:tcPr>
            <w:tcW w:w="833" w:type="dxa"/>
            <w:gridSpan w:val="2"/>
            <w:vAlign w:val="center"/>
          </w:tcPr>
          <w:p w14:paraId="54825E1F" w14:textId="77777777"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861B43D" w14:textId="0DDEFF0F"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57.200,00</w:t>
            </w:r>
          </w:p>
        </w:tc>
        <w:tc>
          <w:tcPr>
            <w:tcW w:w="1701" w:type="dxa"/>
            <w:gridSpan w:val="5"/>
            <w:vAlign w:val="center"/>
          </w:tcPr>
          <w:p w14:paraId="474C4DFE" w14:textId="67E247B2"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Մագնեզիումի որոշման թեստ նախատեսված ACCENT S120 ավտոմատ բիոքիմիական վերլուծիչի համար: Ֆորմատ՝ 130 թեստ: Փաթեթավորում՝ ACCENT S120 վերլուծիչի համար </w:t>
            </w:r>
            <w:r w:rsidRPr="00EE7F34">
              <w:rPr>
                <w:rFonts w:ascii="GHEA Grapalat" w:hAnsi="GHEA Grapalat" w:cs="Calibri"/>
                <w:color w:val="000000"/>
                <w:sz w:val="16"/>
                <w:szCs w:val="16"/>
                <w:lang w:val="hy-AM"/>
              </w:rPr>
              <w:lastRenderedPageBreak/>
              <w:t xml:space="preserve">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5558EE33" w14:textId="3146FF2D"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Մագնեզիումի որոշման թեստ նախատեսված ACCENT S120 ավտոմատ բիոքիմիական վերլուծիչի համար: Ֆորմատ՝ 130 թեստ: Փաթեթավորում՝ ACCENT S120 վերլուծիչի համար </w:t>
            </w:r>
            <w:r w:rsidRPr="00EE7F34">
              <w:rPr>
                <w:rFonts w:ascii="GHEA Grapalat" w:hAnsi="GHEA Grapalat" w:cs="Calibri"/>
                <w:color w:val="000000"/>
                <w:sz w:val="16"/>
                <w:szCs w:val="16"/>
                <w:lang w:val="hy-AM"/>
              </w:rPr>
              <w:lastRenderedPageBreak/>
              <w:t xml:space="preserve">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E27EC6" w:rsidRPr="00EE7F34" w14:paraId="083F0080" w14:textId="77777777" w:rsidTr="00855A56">
        <w:trPr>
          <w:trHeight w:val="40"/>
        </w:trPr>
        <w:tc>
          <w:tcPr>
            <w:tcW w:w="943" w:type="dxa"/>
            <w:vAlign w:val="center"/>
          </w:tcPr>
          <w:p w14:paraId="3CA37F76" w14:textId="3A1673A2" w:rsidR="00E27EC6" w:rsidRPr="00EE7F34" w:rsidRDefault="00E27EC6"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164</w:t>
            </w:r>
          </w:p>
        </w:tc>
        <w:tc>
          <w:tcPr>
            <w:tcW w:w="1726" w:type="dxa"/>
            <w:gridSpan w:val="2"/>
            <w:vAlign w:val="center"/>
          </w:tcPr>
          <w:p w14:paraId="675DB12D" w14:textId="03BB9FEA" w:rsidR="00E27EC6" w:rsidRPr="00EE7F34" w:rsidRDefault="00E27EC6"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ՑՌՊ ուլտրայի որոշման թեստ</w:t>
            </w:r>
          </w:p>
        </w:tc>
        <w:tc>
          <w:tcPr>
            <w:tcW w:w="821" w:type="dxa"/>
            <w:vAlign w:val="center"/>
          </w:tcPr>
          <w:p w14:paraId="1062E6FD" w14:textId="73334A79"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D443102" w14:textId="77777777" w:rsidR="00E27EC6" w:rsidRPr="00EE7F34" w:rsidRDefault="00E27EC6"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C18DCEF" w14:textId="01A48B0E" w:rsidR="00E27EC6" w:rsidRPr="00EE7F34" w:rsidRDefault="00E27EC6"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20,00</w:t>
            </w:r>
          </w:p>
        </w:tc>
        <w:tc>
          <w:tcPr>
            <w:tcW w:w="833" w:type="dxa"/>
            <w:gridSpan w:val="2"/>
            <w:vAlign w:val="center"/>
          </w:tcPr>
          <w:p w14:paraId="60E0BA67" w14:textId="77777777"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85BEBBE" w14:textId="3EEB8D75"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1.388.000,00</w:t>
            </w:r>
          </w:p>
        </w:tc>
        <w:tc>
          <w:tcPr>
            <w:tcW w:w="1701" w:type="dxa"/>
            <w:gridSpan w:val="5"/>
            <w:vAlign w:val="center"/>
          </w:tcPr>
          <w:p w14:paraId="696FA832" w14:textId="6EE564C2"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ՑՌՊ ուլտրայի որոշման թեստ նախատեսված ACCENT S120 ավտոմատ բիոքիմիական վերլուծիչի համար: Ֆորմատ՝ 130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B946DA3" w14:textId="0BB83F9C"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ՑՌՊ ուլտրայի որոշման թեստ նախատեսված ACCENT S120 ավտոմատ բիոքիմիական վերլուծիչի համար: Ֆորմատ՝ 130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E27EC6" w:rsidRPr="00EE7F34" w14:paraId="5B636015" w14:textId="77777777" w:rsidTr="00855A56">
        <w:trPr>
          <w:trHeight w:val="40"/>
        </w:trPr>
        <w:tc>
          <w:tcPr>
            <w:tcW w:w="943" w:type="dxa"/>
            <w:vAlign w:val="center"/>
          </w:tcPr>
          <w:p w14:paraId="7402F2C2" w14:textId="0A5ED509" w:rsidR="00E27EC6" w:rsidRPr="00EE7F34" w:rsidRDefault="00E27EC6"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165</w:t>
            </w:r>
          </w:p>
        </w:tc>
        <w:tc>
          <w:tcPr>
            <w:tcW w:w="1726" w:type="dxa"/>
            <w:gridSpan w:val="2"/>
            <w:vAlign w:val="center"/>
          </w:tcPr>
          <w:p w14:paraId="3027E886" w14:textId="4FF27846" w:rsidR="00E27EC6" w:rsidRPr="00EE7F34" w:rsidRDefault="00E27EC6"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Ռևմատոիդ գործոնի (RF) որոշման թեստ</w:t>
            </w:r>
          </w:p>
        </w:tc>
        <w:tc>
          <w:tcPr>
            <w:tcW w:w="821" w:type="dxa"/>
            <w:vAlign w:val="center"/>
          </w:tcPr>
          <w:p w14:paraId="061033D3" w14:textId="11BD0343"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36A0E2A5" w14:textId="77777777" w:rsidR="00E27EC6" w:rsidRPr="00EE7F34" w:rsidRDefault="00E27EC6"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523A83C" w14:textId="1CAE9893" w:rsidR="00E27EC6" w:rsidRPr="00EE7F34" w:rsidRDefault="00E27EC6"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19,00</w:t>
            </w:r>
          </w:p>
        </w:tc>
        <w:tc>
          <w:tcPr>
            <w:tcW w:w="833" w:type="dxa"/>
            <w:gridSpan w:val="2"/>
            <w:vAlign w:val="center"/>
          </w:tcPr>
          <w:p w14:paraId="53F9ECE6" w14:textId="77777777"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6020AFF" w14:textId="6D9EA562"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564.300,00</w:t>
            </w:r>
          </w:p>
        </w:tc>
        <w:tc>
          <w:tcPr>
            <w:tcW w:w="1701" w:type="dxa"/>
            <w:gridSpan w:val="5"/>
            <w:vAlign w:val="center"/>
          </w:tcPr>
          <w:p w14:paraId="076CB181" w14:textId="7157524C"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Ռևմատոիդ գործոնի (RF) որոշման թեստ նախատեսված </w:t>
            </w:r>
            <w:r w:rsidRPr="00EE7F34">
              <w:rPr>
                <w:rFonts w:ascii="GHEA Grapalat" w:hAnsi="GHEA Grapalat" w:cs="Calibri"/>
                <w:color w:val="000000"/>
                <w:sz w:val="16"/>
                <w:szCs w:val="16"/>
                <w:lang w:val="hy-AM"/>
              </w:rPr>
              <w:lastRenderedPageBreak/>
              <w:t>ACCENT S120</w:t>
            </w:r>
            <w:r w:rsidRPr="00EE7F34">
              <w:rPr>
                <w:rFonts w:ascii="GHEA Grapalat" w:hAnsi="GHEA Grapalat" w:cs="Calibri"/>
                <w:color w:val="000000"/>
                <w:sz w:val="16"/>
                <w:szCs w:val="16"/>
                <w:lang w:val="hy-AM"/>
              </w:rPr>
              <w:br/>
              <w:t>ավտոմատ բիոքիմիական վերլուծիչի համար: Ֆորմատ՝ 140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w:t>
            </w:r>
          </w:p>
        </w:tc>
        <w:tc>
          <w:tcPr>
            <w:tcW w:w="1684" w:type="dxa"/>
            <w:vAlign w:val="center"/>
          </w:tcPr>
          <w:p w14:paraId="6FE265AC" w14:textId="366D0A7B"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Ռևմատոիդ գործոնի (RF) որոշման թեստ նախատեսված </w:t>
            </w:r>
            <w:r w:rsidRPr="00EE7F34">
              <w:rPr>
                <w:rFonts w:ascii="GHEA Grapalat" w:hAnsi="GHEA Grapalat" w:cs="Calibri"/>
                <w:color w:val="000000"/>
                <w:sz w:val="16"/>
                <w:szCs w:val="16"/>
                <w:lang w:val="hy-AM"/>
              </w:rPr>
              <w:lastRenderedPageBreak/>
              <w:t>ACCENT S120</w:t>
            </w:r>
            <w:r w:rsidRPr="00EE7F34">
              <w:rPr>
                <w:rFonts w:ascii="GHEA Grapalat" w:hAnsi="GHEA Grapalat" w:cs="Calibri"/>
                <w:color w:val="000000"/>
                <w:sz w:val="16"/>
                <w:szCs w:val="16"/>
                <w:lang w:val="hy-AM"/>
              </w:rPr>
              <w:br/>
              <w:t>ավտոմատ բիոքիմիական վերլուծիչի համար: Ֆորմատ՝ 140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w:t>
            </w:r>
          </w:p>
        </w:tc>
      </w:tr>
      <w:tr w:rsidR="00E27EC6" w:rsidRPr="00EE7F34" w14:paraId="6DF58D7E" w14:textId="77777777" w:rsidTr="00855A56">
        <w:trPr>
          <w:trHeight w:val="40"/>
        </w:trPr>
        <w:tc>
          <w:tcPr>
            <w:tcW w:w="943" w:type="dxa"/>
            <w:vAlign w:val="center"/>
          </w:tcPr>
          <w:p w14:paraId="0E69F55A" w14:textId="731F832C" w:rsidR="00E27EC6" w:rsidRPr="00EE7F34" w:rsidRDefault="00E27EC6"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166</w:t>
            </w:r>
          </w:p>
        </w:tc>
        <w:tc>
          <w:tcPr>
            <w:tcW w:w="1726" w:type="dxa"/>
            <w:gridSpan w:val="2"/>
            <w:vAlign w:val="center"/>
          </w:tcPr>
          <w:p w14:paraId="11F62A81" w14:textId="23FCEBF9" w:rsidR="00E27EC6" w:rsidRPr="00EE7F34" w:rsidRDefault="00E27EC6"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Հակաստրեպտոլիզին Օ-ի (ASO) որոշման թեստ</w:t>
            </w:r>
          </w:p>
        </w:tc>
        <w:tc>
          <w:tcPr>
            <w:tcW w:w="821" w:type="dxa"/>
            <w:vAlign w:val="center"/>
          </w:tcPr>
          <w:p w14:paraId="2BC9622B" w14:textId="1B32EC32"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7C7D426" w14:textId="77777777" w:rsidR="00E27EC6" w:rsidRPr="00EE7F34" w:rsidRDefault="00E27EC6"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822AF69" w14:textId="71918506" w:rsidR="00E27EC6" w:rsidRPr="00EE7F34" w:rsidRDefault="00E27EC6"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16,00</w:t>
            </w:r>
          </w:p>
        </w:tc>
        <w:tc>
          <w:tcPr>
            <w:tcW w:w="833" w:type="dxa"/>
            <w:gridSpan w:val="2"/>
            <w:vAlign w:val="center"/>
          </w:tcPr>
          <w:p w14:paraId="65B047C7" w14:textId="77777777"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6BE8837" w14:textId="7A3B7F4F" w:rsidR="00E27EC6" w:rsidRPr="00EE7F34" w:rsidRDefault="00E27EC6"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1.222.400,00</w:t>
            </w:r>
          </w:p>
        </w:tc>
        <w:tc>
          <w:tcPr>
            <w:tcW w:w="1701" w:type="dxa"/>
            <w:gridSpan w:val="5"/>
            <w:vAlign w:val="center"/>
          </w:tcPr>
          <w:p w14:paraId="467C8789" w14:textId="3DFD1623"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Հակաստրեպտոլիզին Օ-ի (ASO) որոշման թեստ նախատեսված ACCENT S120</w:t>
            </w:r>
            <w:r w:rsidRPr="00EE7F34">
              <w:rPr>
                <w:rFonts w:ascii="GHEA Grapalat" w:hAnsi="GHEA Grapalat" w:cs="Calibri"/>
                <w:color w:val="000000"/>
                <w:sz w:val="16"/>
                <w:szCs w:val="16"/>
                <w:lang w:val="hy-AM"/>
              </w:rPr>
              <w:br/>
              <w:t xml:space="preserve">ավտոմատ բիոքիմիական վերլուծիչի համար: Ֆորմատ՝ 130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w:t>
            </w:r>
            <w:r w:rsidRPr="00EE7F34">
              <w:rPr>
                <w:rFonts w:ascii="GHEA Grapalat" w:hAnsi="GHEA Grapalat" w:cs="Calibri"/>
                <w:color w:val="000000"/>
                <w:sz w:val="16"/>
                <w:szCs w:val="16"/>
                <w:lang w:val="hy-AM"/>
              </w:rPr>
              <w:lastRenderedPageBreak/>
              <w:t xml:space="preserve">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2687FA4" w14:textId="1037DD1D" w:rsidR="00E27EC6" w:rsidRPr="00EE7F34" w:rsidRDefault="00E27EC6"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Հակաստրեպտոլիզին Օ-ի (ASO) որոշման թեստ նախատեսված ACCENT S120</w:t>
            </w:r>
            <w:r w:rsidRPr="00EE7F34">
              <w:rPr>
                <w:rFonts w:ascii="GHEA Grapalat" w:hAnsi="GHEA Grapalat" w:cs="Calibri"/>
                <w:color w:val="000000"/>
                <w:sz w:val="16"/>
                <w:szCs w:val="16"/>
                <w:lang w:val="hy-AM"/>
              </w:rPr>
              <w:br/>
              <w:t xml:space="preserve">ավտոմատ բիոքիմիական վերլուծիչի համար: Ֆորմատ՝ 130 թեստ: Փաթեթավորում՝ ACCENT S120 վերլուծիչի համար նախատեսված թափանցիկ տարայով։ Օգտագործման ձեռնարկում ունենա ACCENT S120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w:t>
            </w:r>
            <w:r w:rsidRPr="00EE7F34">
              <w:rPr>
                <w:rFonts w:ascii="GHEA Grapalat" w:hAnsi="GHEA Grapalat" w:cs="Calibri"/>
                <w:color w:val="000000"/>
                <w:sz w:val="16"/>
                <w:szCs w:val="16"/>
                <w:lang w:val="hy-AM"/>
              </w:rPr>
              <w:lastRenderedPageBreak/>
              <w:t xml:space="preserve">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57CA61DD" w14:textId="77777777" w:rsidTr="00855A56">
        <w:trPr>
          <w:trHeight w:val="40"/>
        </w:trPr>
        <w:tc>
          <w:tcPr>
            <w:tcW w:w="943" w:type="dxa"/>
            <w:vAlign w:val="center"/>
          </w:tcPr>
          <w:p w14:paraId="00420F97" w14:textId="1AF82513"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167</w:t>
            </w:r>
          </w:p>
        </w:tc>
        <w:tc>
          <w:tcPr>
            <w:tcW w:w="1726" w:type="dxa"/>
            <w:gridSpan w:val="2"/>
            <w:vAlign w:val="center"/>
          </w:tcPr>
          <w:p w14:paraId="015CCE3B" w14:textId="38F5816E"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Մուլտիկալիբրատոր կարգ 1</w:t>
            </w:r>
          </w:p>
        </w:tc>
        <w:tc>
          <w:tcPr>
            <w:tcW w:w="821" w:type="dxa"/>
            <w:vAlign w:val="center"/>
          </w:tcPr>
          <w:p w14:paraId="60604DA7" w14:textId="0B9BFF40"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98FEBED"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15AC39B" w14:textId="53C74778"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220EE95A"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11AE595" w14:textId="578FEA51"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64.000,00</w:t>
            </w:r>
          </w:p>
        </w:tc>
        <w:tc>
          <w:tcPr>
            <w:tcW w:w="1701" w:type="dxa"/>
            <w:gridSpan w:val="5"/>
            <w:vAlign w:val="center"/>
          </w:tcPr>
          <w:p w14:paraId="6FE64E55" w14:textId="594933CC"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Մուլտիկալիբրատոր կարգ 1 նախատեսված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157FE79" w14:textId="1092B9D1"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Մուլտիկալիբրատոր կարգ 1 նախատեսված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6DE19D9D" w14:textId="77777777" w:rsidTr="00855A56">
        <w:trPr>
          <w:trHeight w:val="40"/>
        </w:trPr>
        <w:tc>
          <w:tcPr>
            <w:tcW w:w="943" w:type="dxa"/>
            <w:vAlign w:val="center"/>
          </w:tcPr>
          <w:p w14:paraId="0A194982" w14:textId="3CB30792"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168</w:t>
            </w:r>
          </w:p>
        </w:tc>
        <w:tc>
          <w:tcPr>
            <w:tcW w:w="1726" w:type="dxa"/>
            <w:gridSpan w:val="2"/>
            <w:vAlign w:val="center"/>
          </w:tcPr>
          <w:p w14:paraId="0725BB20" w14:textId="3D7327DC"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Մուլտիկալիբրատոր կարգ 2</w:t>
            </w:r>
          </w:p>
        </w:tc>
        <w:tc>
          <w:tcPr>
            <w:tcW w:w="821" w:type="dxa"/>
            <w:vAlign w:val="center"/>
          </w:tcPr>
          <w:p w14:paraId="4D886542" w14:textId="7A9BFFDB"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4A17C62"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22D6231" w14:textId="6B2C38D6"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621CBA2E"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31F6263" w14:textId="471CFF90"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64.000,00</w:t>
            </w:r>
          </w:p>
        </w:tc>
        <w:tc>
          <w:tcPr>
            <w:tcW w:w="1701" w:type="dxa"/>
            <w:gridSpan w:val="5"/>
            <w:vAlign w:val="center"/>
          </w:tcPr>
          <w:p w14:paraId="660E241D" w14:textId="685507ED"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Մուլտիկալիբրատոր կարգ 2 նախատեսված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w:t>
            </w:r>
            <w:r w:rsidRPr="00EE7F34">
              <w:rPr>
                <w:rFonts w:ascii="GHEA Grapalat" w:hAnsi="GHEA Grapalat" w:cs="Calibri"/>
                <w:color w:val="000000"/>
                <w:sz w:val="16"/>
                <w:szCs w:val="16"/>
                <w:lang w:val="hy-AM"/>
              </w:rPr>
              <w:lastRenderedPageBreak/>
              <w:t xml:space="preserve">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478C5690" w14:textId="67EF3621"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Մուլտիկալիբրատոր կարգ 2 նախատեսված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w:t>
            </w:r>
            <w:r w:rsidRPr="00EE7F34">
              <w:rPr>
                <w:rFonts w:ascii="GHEA Grapalat" w:hAnsi="GHEA Grapalat" w:cs="Calibri"/>
                <w:color w:val="000000"/>
                <w:sz w:val="16"/>
                <w:szCs w:val="16"/>
                <w:lang w:val="hy-AM"/>
              </w:rPr>
              <w:lastRenderedPageBreak/>
              <w:t xml:space="preserve">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7C776B01" w14:textId="77777777" w:rsidTr="00855A56">
        <w:trPr>
          <w:trHeight w:val="40"/>
        </w:trPr>
        <w:tc>
          <w:tcPr>
            <w:tcW w:w="943" w:type="dxa"/>
            <w:vAlign w:val="center"/>
          </w:tcPr>
          <w:p w14:paraId="03687EEF" w14:textId="3B363253"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169</w:t>
            </w:r>
          </w:p>
        </w:tc>
        <w:tc>
          <w:tcPr>
            <w:tcW w:w="1726" w:type="dxa"/>
            <w:gridSpan w:val="2"/>
            <w:vAlign w:val="center"/>
          </w:tcPr>
          <w:p w14:paraId="5ADA43B4" w14:textId="05CD0708"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Կալիբրատոր ՀԴԼ/ԼԴԼ-ի</w:t>
            </w:r>
          </w:p>
        </w:tc>
        <w:tc>
          <w:tcPr>
            <w:tcW w:w="821" w:type="dxa"/>
            <w:vAlign w:val="center"/>
          </w:tcPr>
          <w:p w14:paraId="02644907" w14:textId="4DB36AF2"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C5255F3"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DB84543" w14:textId="3ADEE06D"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01460119"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5A4C2D1" w14:textId="3E8524DC"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14.400,00</w:t>
            </w:r>
          </w:p>
        </w:tc>
        <w:tc>
          <w:tcPr>
            <w:tcW w:w="1701" w:type="dxa"/>
            <w:gridSpan w:val="5"/>
            <w:vAlign w:val="center"/>
          </w:tcPr>
          <w:p w14:paraId="4CD2C89B" w14:textId="211E01BD"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ՀԴԼ/ԼԴԼ-ի նախատեսված ACCENT S120 ավտոմատ բիոքիմիական վերլուծիչի աշխատանքի ստուգման համար: Ֆորմատ՝ 1մլ: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4D66D147" w14:textId="5EFC7A76"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ՀԴԼ/ԼԴԼ-ի նախատեսված ACCENT S120 ավտոմատ բիոքիմիական վերլուծիչի աշխատանքի ստուգման համար: Ֆորմատ՝ 1մլ: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3E664FFB" w14:textId="77777777" w:rsidTr="00855A56">
        <w:trPr>
          <w:trHeight w:val="40"/>
        </w:trPr>
        <w:tc>
          <w:tcPr>
            <w:tcW w:w="943" w:type="dxa"/>
            <w:vAlign w:val="center"/>
          </w:tcPr>
          <w:p w14:paraId="0C50F9E1" w14:textId="29355C2A"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170</w:t>
            </w:r>
          </w:p>
        </w:tc>
        <w:tc>
          <w:tcPr>
            <w:tcW w:w="1726" w:type="dxa"/>
            <w:gridSpan w:val="2"/>
            <w:vAlign w:val="center"/>
          </w:tcPr>
          <w:p w14:paraId="198EF19A" w14:textId="259364CC"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Կալիբրատոր գլիկոլիզացված հեմոգլոբինի (HbA1C)</w:t>
            </w:r>
          </w:p>
        </w:tc>
        <w:tc>
          <w:tcPr>
            <w:tcW w:w="821" w:type="dxa"/>
            <w:vAlign w:val="center"/>
          </w:tcPr>
          <w:p w14:paraId="1BD751A7" w14:textId="771A9F73"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E6429B1"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3A043B7" w14:textId="2B664C03"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4652AA35"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C588E37" w14:textId="14E3D4D4"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140.000,00</w:t>
            </w:r>
          </w:p>
        </w:tc>
        <w:tc>
          <w:tcPr>
            <w:tcW w:w="1701" w:type="dxa"/>
            <w:gridSpan w:val="5"/>
            <w:vAlign w:val="center"/>
          </w:tcPr>
          <w:p w14:paraId="1C54C174" w14:textId="1735860E"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HbA1C-ի նախատեսված բիոքիմիական չափանիշների ACCENT S120 ավտոմատ բիոքիմիական վերլուծիչի աշխատանքի ստուգման համար: Ֆորմատ՝ 4x0.5մլ: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w:t>
            </w:r>
            <w:r w:rsidRPr="00EE7F34">
              <w:rPr>
                <w:rFonts w:ascii="GHEA Grapalat" w:hAnsi="GHEA Grapalat" w:cs="Calibri"/>
                <w:color w:val="000000"/>
                <w:sz w:val="16"/>
                <w:szCs w:val="16"/>
                <w:lang w:val="hy-AM"/>
              </w:rPr>
              <w:lastRenderedPageBreak/>
              <w:t xml:space="preserve">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A8E4126" w14:textId="16F2DEFB"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Կալիբրատոր HbA1C-ի նախատեսված բիոքիմիական չափանիշների ACCENT S120 ավտոմատ բիոքիմիական վերլուծիչի աշխատանքի ստուգման համար: Ֆորմատ՝ 4x0.5մլ: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w:t>
            </w:r>
            <w:r w:rsidRPr="00EE7F34">
              <w:rPr>
                <w:rFonts w:ascii="GHEA Grapalat" w:hAnsi="GHEA Grapalat" w:cs="Calibri"/>
                <w:color w:val="000000"/>
                <w:sz w:val="16"/>
                <w:szCs w:val="16"/>
                <w:lang w:val="hy-AM"/>
              </w:rPr>
              <w:lastRenderedPageBreak/>
              <w:t xml:space="preserve">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3609342C" w14:textId="77777777" w:rsidTr="00855A56">
        <w:trPr>
          <w:trHeight w:val="40"/>
        </w:trPr>
        <w:tc>
          <w:tcPr>
            <w:tcW w:w="943" w:type="dxa"/>
            <w:vAlign w:val="center"/>
          </w:tcPr>
          <w:p w14:paraId="76172FB7" w14:textId="7F1D9211"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171</w:t>
            </w:r>
          </w:p>
        </w:tc>
        <w:tc>
          <w:tcPr>
            <w:tcW w:w="1726" w:type="dxa"/>
            <w:gridSpan w:val="2"/>
            <w:vAlign w:val="center"/>
          </w:tcPr>
          <w:p w14:paraId="728E7005" w14:textId="228EA401"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Կալիբրատոր ՑՌՊ ուլտրայի</w:t>
            </w:r>
          </w:p>
        </w:tc>
        <w:tc>
          <w:tcPr>
            <w:tcW w:w="821" w:type="dxa"/>
            <w:vAlign w:val="center"/>
          </w:tcPr>
          <w:p w14:paraId="5D6C696C" w14:textId="5364014D"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3154CF2"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335AB4C" w14:textId="328D48BC"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CF92BBF"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E100D84" w14:textId="036898BE"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138.200,00</w:t>
            </w:r>
          </w:p>
        </w:tc>
        <w:tc>
          <w:tcPr>
            <w:tcW w:w="1701" w:type="dxa"/>
            <w:gridSpan w:val="5"/>
            <w:vAlign w:val="center"/>
          </w:tcPr>
          <w:p w14:paraId="08E3443E" w14:textId="7B648B1E"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ՑՌՊ ուլտրայի նախատեսված բիոքիմիական չափանիշների ACCENT S120 ավտոմատ բիոքիմիական վերլուծիչի աշխատանքի ստուգման համար: Ֆորմատ՝ 5x2մլ: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11BDB659" w14:textId="7E60FC0D"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ՑՌՊ ուլտրայի նախատեսված բիոքիմիական չափանիշների ACCENT S120 ավտոմատ բիոքիմիական վերլուծիչի աշխատանքի ստուգման համար: Ֆորմատ՝ 5x2մլ: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1DCF5120" w14:textId="77777777" w:rsidTr="00855A56">
        <w:trPr>
          <w:trHeight w:val="40"/>
        </w:trPr>
        <w:tc>
          <w:tcPr>
            <w:tcW w:w="943" w:type="dxa"/>
            <w:vAlign w:val="center"/>
          </w:tcPr>
          <w:p w14:paraId="1A234C89" w14:textId="2C799C13"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172</w:t>
            </w:r>
          </w:p>
        </w:tc>
        <w:tc>
          <w:tcPr>
            <w:tcW w:w="1726" w:type="dxa"/>
            <w:gridSpan w:val="2"/>
            <w:vAlign w:val="center"/>
          </w:tcPr>
          <w:p w14:paraId="573BE15C" w14:textId="55366F30"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Կալիբրատոր ASO-ի</w:t>
            </w:r>
          </w:p>
        </w:tc>
        <w:tc>
          <w:tcPr>
            <w:tcW w:w="821" w:type="dxa"/>
            <w:vAlign w:val="center"/>
          </w:tcPr>
          <w:p w14:paraId="2F416C1A" w14:textId="3E92D0FF"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7BDCE793"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4ACF334" w14:textId="436F0EDE"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59FAF505"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B96A693" w14:textId="5EB86EB0"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84.000,00</w:t>
            </w:r>
          </w:p>
        </w:tc>
        <w:tc>
          <w:tcPr>
            <w:tcW w:w="1701" w:type="dxa"/>
            <w:gridSpan w:val="5"/>
            <w:vAlign w:val="center"/>
          </w:tcPr>
          <w:p w14:paraId="2D80FC24" w14:textId="5B39FB67"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ASO-ի նախատեսված բիոքիմիական չափանիշների ACCENT S120 ավտոմատ բիոքիմիական վերլուծիչի աշխատանքի ստուգման համար: Ֆորմատ՝ 1x5մլ: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w:t>
            </w:r>
            <w:r w:rsidRPr="00EE7F34">
              <w:rPr>
                <w:rFonts w:ascii="GHEA Grapalat" w:hAnsi="GHEA Grapalat" w:cs="Calibri"/>
                <w:color w:val="000000"/>
                <w:sz w:val="16"/>
                <w:szCs w:val="16"/>
                <w:lang w:val="hy-AM"/>
              </w:rPr>
              <w:lastRenderedPageBreak/>
              <w:t xml:space="preserve">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4855C765" w14:textId="69B279C1"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Կալիբրատոր ASO-ի նախատեսված բիոքիմիական չափանիշների ACCENT S120 ավտոմատ բիոքիմիական վերլուծիչի աշխատանքի ստուգման համար: Ֆորմատ՝ 1x5մլ: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w:t>
            </w:r>
            <w:r w:rsidRPr="00EE7F34">
              <w:rPr>
                <w:rFonts w:ascii="GHEA Grapalat" w:hAnsi="GHEA Grapalat" w:cs="Calibri"/>
                <w:color w:val="000000"/>
                <w:sz w:val="16"/>
                <w:szCs w:val="16"/>
                <w:lang w:val="hy-AM"/>
              </w:rPr>
              <w:lastRenderedPageBreak/>
              <w:t xml:space="preserve">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21FA3A68" w14:textId="77777777" w:rsidTr="00855A56">
        <w:trPr>
          <w:trHeight w:val="40"/>
        </w:trPr>
        <w:tc>
          <w:tcPr>
            <w:tcW w:w="943" w:type="dxa"/>
            <w:vAlign w:val="center"/>
          </w:tcPr>
          <w:p w14:paraId="3567ED86" w14:textId="50654F28"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173</w:t>
            </w:r>
          </w:p>
        </w:tc>
        <w:tc>
          <w:tcPr>
            <w:tcW w:w="1726" w:type="dxa"/>
            <w:gridSpan w:val="2"/>
            <w:vAlign w:val="center"/>
          </w:tcPr>
          <w:p w14:paraId="6F1010A8" w14:textId="24546074"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Կալիբրատոր RF-ի</w:t>
            </w:r>
          </w:p>
        </w:tc>
        <w:tc>
          <w:tcPr>
            <w:tcW w:w="821" w:type="dxa"/>
            <w:vAlign w:val="center"/>
          </w:tcPr>
          <w:p w14:paraId="565BFB36" w14:textId="2168A14D"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21C11BF6"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85A81F0" w14:textId="32A34AB1"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1337984D"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6DA79B8" w14:textId="647B4295"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87.800,00</w:t>
            </w:r>
          </w:p>
        </w:tc>
        <w:tc>
          <w:tcPr>
            <w:tcW w:w="1701" w:type="dxa"/>
            <w:gridSpan w:val="5"/>
            <w:vAlign w:val="center"/>
          </w:tcPr>
          <w:p w14:paraId="167C6715" w14:textId="5A6E81D9"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RF-ի նախատեսված բիոքիմիական չափանիշների ACCENT S120 ավտոմատ բիոքիմիական վերլուծիչի աշխատանքի ստուգման համար: Ֆորմատ՝ 4x1մլ: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3D8B3EEF" w14:textId="7EF5C4D7"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Կալիբրատոր RF-ի նախատեսված բիոքիմիական չափանիշների ACCENT S120 ավտոմատ բիոքիմիական վերլուծիչի աշխատանքի ստուգման համար: Ֆորմատ՝ 4x1մլ: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1B75D15D" w14:textId="77777777" w:rsidTr="00855A56">
        <w:trPr>
          <w:trHeight w:val="40"/>
        </w:trPr>
        <w:tc>
          <w:tcPr>
            <w:tcW w:w="943" w:type="dxa"/>
            <w:vAlign w:val="center"/>
          </w:tcPr>
          <w:p w14:paraId="179F6A9F" w14:textId="599A8B98"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174</w:t>
            </w:r>
          </w:p>
        </w:tc>
        <w:tc>
          <w:tcPr>
            <w:tcW w:w="1726" w:type="dxa"/>
            <w:gridSpan w:val="2"/>
            <w:vAlign w:val="center"/>
          </w:tcPr>
          <w:p w14:paraId="59CA0A23" w14:textId="5404F7B7"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Ստուգիչ սիճուկ նորմալ</w:t>
            </w:r>
          </w:p>
        </w:tc>
        <w:tc>
          <w:tcPr>
            <w:tcW w:w="821" w:type="dxa"/>
            <w:vAlign w:val="center"/>
          </w:tcPr>
          <w:p w14:paraId="36F3B948" w14:textId="4600D892"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F17CD75"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F31D43A" w14:textId="5232E1E5"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05A77CEE"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570715C" w14:textId="67B63680"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62.400,00</w:t>
            </w:r>
          </w:p>
        </w:tc>
        <w:tc>
          <w:tcPr>
            <w:tcW w:w="1701" w:type="dxa"/>
            <w:gridSpan w:val="5"/>
            <w:vAlign w:val="center"/>
          </w:tcPr>
          <w:p w14:paraId="45B9810E" w14:textId="5C783D18"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Ստուգիչ սիճուկ նորմալ նախատեսված բիոքիմիական չափանիշների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w:t>
            </w:r>
            <w:r w:rsidRPr="00EE7F34">
              <w:rPr>
                <w:rFonts w:ascii="GHEA Grapalat" w:hAnsi="GHEA Grapalat" w:cs="Calibri"/>
                <w:color w:val="000000"/>
                <w:sz w:val="16"/>
                <w:szCs w:val="16"/>
                <w:lang w:val="hy-AM"/>
              </w:rPr>
              <w:lastRenderedPageBreak/>
              <w:t xml:space="preserve">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7898DD7C" w14:textId="358D633E"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Ստուգիչ սիճուկ նորմալ նախատեսված բիոքիմիական չափանիշների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w:t>
            </w:r>
            <w:r w:rsidRPr="00EE7F34">
              <w:rPr>
                <w:rFonts w:ascii="GHEA Grapalat" w:hAnsi="GHEA Grapalat" w:cs="Calibri"/>
                <w:color w:val="000000"/>
                <w:sz w:val="16"/>
                <w:szCs w:val="16"/>
                <w:lang w:val="hy-AM"/>
              </w:rPr>
              <w:lastRenderedPageBreak/>
              <w:t xml:space="preserve">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0BEF09E1" w14:textId="77777777" w:rsidTr="00855A56">
        <w:trPr>
          <w:trHeight w:val="40"/>
        </w:trPr>
        <w:tc>
          <w:tcPr>
            <w:tcW w:w="943" w:type="dxa"/>
            <w:vAlign w:val="center"/>
          </w:tcPr>
          <w:p w14:paraId="11EDA53E" w14:textId="18EA2CCC"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175</w:t>
            </w:r>
          </w:p>
        </w:tc>
        <w:tc>
          <w:tcPr>
            <w:tcW w:w="1726" w:type="dxa"/>
            <w:gridSpan w:val="2"/>
            <w:vAlign w:val="center"/>
          </w:tcPr>
          <w:p w14:paraId="64E907CC" w14:textId="5D9FFC73"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Ստուգիչ սիճուկ պաթոլոգիկ</w:t>
            </w:r>
          </w:p>
        </w:tc>
        <w:tc>
          <w:tcPr>
            <w:tcW w:w="821" w:type="dxa"/>
            <w:vAlign w:val="center"/>
          </w:tcPr>
          <w:p w14:paraId="5ADD19DD" w14:textId="29812B76"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F361DAE"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A1D99B8" w14:textId="73889940"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4,00</w:t>
            </w:r>
          </w:p>
        </w:tc>
        <w:tc>
          <w:tcPr>
            <w:tcW w:w="833" w:type="dxa"/>
            <w:gridSpan w:val="2"/>
            <w:vAlign w:val="center"/>
          </w:tcPr>
          <w:p w14:paraId="2C9EE4E9"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6C099E8" w14:textId="5455CDAD"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62.400,00</w:t>
            </w:r>
          </w:p>
        </w:tc>
        <w:tc>
          <w:tcPr>
            <w:tcW w:w="1701" w:type="dxa"/>
            <w:gridSpan w:val="5"/>
            <w:vAlign w:val="center"/>
          </w:tcPr>
          <w:p w14:paraId="05DD3C44" w14:textId="0BCCA4B4"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Ստուգիչ սիճուկ պաթոլոգիկ նախատեսված բիոքիմիական չափանիշների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135DAE29" w14:textId="0C25142C"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Ստուգիչ սիճուկ պաթոլոգիկ նախատեսված բիոքիմիական չափանիշների ACCENT S120 ավտոմատ բիոքիմիական վերլուծիչի աշխատանքի ստուգման համար: Ֆորմատ՝ 5մլ: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1074D3" w:rsidRPr="00EE7F34" w14:paraId="33DACD62" w14:textId="77777777" w:rsidTr="00855A56">
        <w:trPr>
          <w:trHeight w:val="40"/>
        </w:trPr>
        <w:tc>
          <w:tcPr>
            <w:tcW w:w="943" w:type="dxa"/>
            <w:vAlign w:val="center"/>
          </w:tcPr>
          <w:p w14:paraId="6C5AABF1" w14:textId="6AC55B22" w:rsidR="001074D3" w:rsidRPr="00EE7F34" w:rsidRDefault="001074D3"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176</w:t>
            </w:r>
          </w:p>
        </w:tc>
        <w:tc>
          <w:tcPr>
            <w:tcW w:w="1726" w:type="dxa"/>
            <w:gridSpan w:val="2"/>
            <w:vAlign w:val="center"/>
          </w:tcPr>
          <w:p w14:paraId="6D832705" w14:textId="5DA4A0DE" w:rsidR="001074D3" w:rsidRPr="00EE7F34" w:rsidRDefault="001074D3"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Կոնտրոլ գլիկոլիզացված հեմոգլոբինի (HBA1C)</w:t>
            </w:r>
          </w:p>
        </w:tc>
        <w:tc>
          <w:tcPr>
            <w:tcW w:w="821" w:type="dxa"/>
            <w:vAlign w:val="center"/>
          </w:tcPr>
          <w:p w14:paraId="5B7CEF5D" w14:textId="5B6D2036"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2F7A90F" w14:textId="77777777" w:rsidR="001074D3" w:rsidRPr="00EE7F34" w:rsidRDefault="001074D3"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21DA254" w14:textId="00294FF7" w:rsidR="001074D3" w:rsidRPr="00EE7F34" w:rsidRDefault="001074D3"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55E95059" w14:textId="77777777"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2BC4C62" w14:textId="7AC04561" w:rsidR="001074D3" w:rsidRPr="00EE7F34" w:rsidRDefault="001074D3"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67.800,00</w:t>
            </w:r>
          </w:p>
        </w:tc>
        <w:tc>
          <w:tcPr>
            <w:tcW w:w="1701" w:type="dxa"/>
            <w:gridSpan w:val="5"/>
            <w:vAlign w:val="center"/>
          </w:tcPr>
          <w:p w14:paraId="3CCB3494" w14:textId="44D73ED8"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Կոնտրոլ գլիկոլիզացված հեմոգլոբինի (HBA1C) նախատեսված բիոքիմիական չափանիշների ACCENT S120 ավտոմատ բիոքիմիական վերլուծիչի աշխատանքի ստուգման համար: Ֆորմատ՝ 4x0.5մլ: Հավաքածուն պետք է ներառի ACCENT S120 ավտոմատ բիոքիմիական վերլուծիչի համար նախատեսված օգտագործողի </w:t>
            </w:r>
            <w:r w:rsidRPr="00EE7F34">
              <w:rPr>
                <w:rFonts w:ascii="GHEA Grapalat" w:hAnsi="GHEA Grapalat" w:cs="Calibri"/>
                <w:color w:val="000000"/>
                <w:sz w:val="16"/>
                <w:szCs w:val="16"/>
                <w:lang w:val="hy-AM"/>
              </w:rPr>
              <w:lastRenderedPageBreak/>
              <w:t xml:space="preserve">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5AACD7AC" w14:textId="05839CE0" w:rsidR="001074D3" w:rsidRPr="00EE7F34" w:rsidRDefault="001074D3"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Կոնտրոլ գլիկոլիզացված հեմոգլոբինի (HBA1C) նախատեսված բիոքիմիական չափանիշների ACCENT S120 ավտոմատ բիոքիմիական վերլուծիչի աշխատանքի ստուգման համար: Ֆորմատ՝ 4x0.5մլ: Հավաքածուն պետք է ներառի ACCENT S120 ավտոմատ բիոքիմիական վերլուծիչի համար նախատեսված </w:t>
            </w:r>
            <w:r w:rsidRPr="00EE7F34">
              <w:rPr>
                <w:rFonts w:ascii="GHEA Grapalat" w:hAnsi="GHEA Grapalat" w:cs="Calibri"/>
                <w:color w:val="000000"/>
                <w:sz w:val="16"/>
                <w:szCs w:val="16"/>
                <w:lang w:val="hy-AM"/>
              </w:rPr>
              <w:lastRenderedPageBreak/>
              <w:t xml:space="preserve">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F50F9C" w:rsidRPr="00EE7F34" w14:paraId="4CE80D35" w14:textId="77777777" w:rsidTr="00855A56">
        <w:trPr>
          <w:trHeight w:val="40"/>
        </w:trPr>
        <w:tc>
          <w:tcPr>
            <w:tcW w:w="943" w:type="dxa"/>
            <w:vAlign w:val="center"/>
          </w:tcPr>
          <w:p w14:paraId="6C05F1A7" w14:textId="30461D11" w:rsidR="00F50F9C" w:rsidRPr="00EE7F34" w:rsidRDefault="00F50F9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177</w:t>
            </w:r>
          </w:p>
        </w:tc>
        <w:tc>
          <w:tcPr>
            <w:tcW w:w="1726" w:type="dxa"/>
            <w:gridSpan w:val="2"/>
            <w:vAlign w:val="center"/>
          </w:tcPr>
          <w:p w14:paraId="3B1497B1" w14:textId="0FBC3D5E" w:rsidR="00F50F9C" w:rsidRPr="00EE7F34" w:rsidRDefault="00F50F9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Կոնտրոլ CRP/RF/ASO</w:t>
            </w:r>
          </w:p>
        </w:tc>
        <w:tc>
          <w:tcPr>
            <w:tcW w:w="821" w:type="dxa"/>
            <w:vAlign w:val="center"/>
          </w:tcPr>
          <w:p w14:paraId="200C3D3D" w14:textId="0479A95D"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10962222" w14:textId="77777777" w:rsidR="00F50F9C" w:rsidRPr="00EE7F34" w:rsidRDefault="00F50F9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AA82513" w14:textId="6CF97178" w:rsidR="00F50F9C" w:rsidRPr="00EE7F34" w:rsidRDefault="00F50F9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4FA348FB" w14:textId="77777777"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633A16C" w14:textId="3D328AC8"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88.400,00</w:t>
            </w:r>
          </w:p>
        </w:tc>
        <w:tc>
          <w:tcPr>
            <w:tcW w:w="1701" w:type="dxa"/>
            <w:gridSpan w:val="5"/>
            <w:vAlign w:val="center"/>
          </w:tcPr>
          <w:p w14:paraId="45C476B7" w14:textId="6B565065"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Կոնտրոլ CRP/RF/ASO նախատեսված բիոքիմիական չափանիշների ACCENT S120 ավտոմատ բիոքիմիական վերլուծիչի աշխատանքի ստուգման համար: Ֆորմատ՝ 2x3մլ: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c>
          <w:tcPr>
            <w:tcW w:w="1684" w:type="dxa"/>
            <w:vAlign w:val="center"/>
          </w:tcPr>
          <w:p w14:paraId="1D0B1317" w14:textId="0E0AE36A"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Կոնտրոլ CRP/RF/ASO նախատեսված բիոքիմիական չափանիշների ACCENT S120 ավտոմատ բիոքիմիական վերլուծիչի աշխատանքի ստուգման համար: Ֆորմատ՝ 2x3մլ: Հավաքածուն պետք է ներառի ACCENT S120 ավտոմատ բիոքիմիական վերլուծիչի համար նախատեսված օգտագործողի ուղեցույց։ Ծրագրավորումը իրականացվի արտադրողի կողմից սերտիֆիկացված մասնագետի միջոցով։ Հանձման պահին պիտանելիության ժամկետի 75% առկայություն։ Պահպանման պայմաններ՝ 2-8°C: ISO 9001 և ISO 13485 սերտիֆիկատների առկայություն: </w:t>
            </w:r>
            <w:r w:rsidRPr="00EE7F34">
              <w:rPr>
                <w:rFonts w:ascii="GHEA Grapalat" w:hAnsi="GHEA Grapalat" w:cs="Calibri"/>
                <w:color w:val="000000"/>
                <w:sz w:val="16"/>
                <w:szCs w:val="16"/>
                <w:lang w:val="hy-AM"/>
              </w:rPr>
              <w:br/>
              <w:t>For IVD use only</w:t>
            </w:r>
          </w:p>
        </w:tc>
      </w:tr>
      <w:tr w:rsidR="00F50F9C" w:rsidRPr="00EE7F34" w14:paraId="62AB943B" w14:textId="77777777" w:rsidTr="00855A56">
        <w:trPr>
          <w:trHeight w:val="40"/>
        </w:trPr>
        <w:tc>
          <w:tcPr>
            <w:tcW w:w="943" w:type="dxa"/>
            <w:vAlign w:val="center"/>
          </w:tcPr>
          <w:p w14:paraId="7D4F7867" w14:textId="0CD5D671" w:rsidR="00F50F9C" w:rsidRPr="00EE7F34" w:rsidRDefault="00F50F9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178</w:t>
            </w:r>
          </w:p>
        </w:tc>
        <w:tc>
          <w:tcPr>
            <w:tcW w:w="1726" w:type="dxa"/>
            <w:gridSpan w:val="2"/>
            <w:vAlign w:val="center"/>
          </w:tcPr>
          <w:p w14:paraId="6CCAF290" w14:textId="438AF506" w:rsidR="00F50F9C" w:rsidRPr="00EE7F34" w:rsidRDefault="00F50F9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Լվացող լուծույթ</w:t>
            </w:r>
          </w:p>
        </w:tc>
        <w:tc>
          <w:tcPr>
            <w:tcW w:w="821" w:type="dxa"/>
            <w:vAlign w:val="center"/>
          </w:tcPr>
          <w:p w14:paraId="40C874ED" w14:textId="4A62FDEC"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653A7040" w14:textId="77777777" w:rsidR="00F50F9C" w:rsidRPr="00EE7F34" w:rsidRDefault="00F50F9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DF14462" w14:textId="14B63A24" w:rsidR="00F50F9C" w:rsidRPr="00EE7F34" w:rsidRDefault="00F50F9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7BD9241D" w14:textId="77777777"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544B556F" w14:textId="5702EDE7"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143.000,00</w:t>
            </w:r>
          </w:p>
        </w:tc>
        <w:tc>
          <w:tcPr>
            <w:tcW w:w="1701" w:type="dxa"/>
            <w:gridSpan w:val="5"/>
            <w:vAlign w:val="center"/>
          </w:tcPr>
          <w:p w14:paraId="6919688D" w14:textId="695723E8"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Լվացող լուծույթ նախատեսված բիոքիմիական չափանիշների ACCENT S120 ավտոմատ բիոքիմիական վերլուծիչի համար: Ֆորմատ՝ 4x40մլ: </w:t>
            </w:r>
          </w:p>
        </w:tc>
        <w:tc>
          <w:tcPr>
            <w:tcW w:w="1684" w:type="dxa"/>
            <w:vAlign w:val="center"/>
          </w:tcPr>
          <w:p w14:paraId="0ECCD247" w14:textId="52C30D0F"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Լվացող լուծույթ նախատեսված բիոքիմիական չափանիշների ACCENT S120 ավտոմատ բիոքիմիական վերլուծիչի համար: Ֆորմատ՝ 4x40մլ: </w:t>
            </w:r>
          </w:p>
        </w:tc>
      </w:tr>
      <w:tr w:rsidR="00F50F9C" w:rsidRPr="00EE7F34" w14:paraId="7FDEF45B" w14:textId="77777777" w:rsidTr="00855A56">
        <w:trPr>
          <w:trHeight w:val="40"/>
        </w:trPr>
        <w:tc>
          <w:tcPr>
            <w:tcW w:w="943" w:type="dxa"/>
            <w:vAlign w:val="center"/>
          </w:tcPr>
          <w:p w14:paraId="6B627C3D" w14:textId="0290688C" w:rsidR="00F50F9C" w:rsidRPr="00EE7F34" w:rsidRDefault="00F50F9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179</w:t>
            </w:r>
          </w:p>
        </w:tc>
        <w:tc>
          <w:tcPr>
            <w:tcW w:w="1726" w:type="dxa"/>
            <w:gridSpan w:val="2"/>
            <w:vAlign w:val="center"/>
          </w:tcPr>
          <w:p w14:paraId="3C452413" w14:textId="44E6B1A9" w:rsidR="00F50F9C" w:rsidRPr="00EE7F34" w:rsidRDefault="00F50F9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Աշխատանքային փորձանոթ նախատեսված</w:t>
            </w:r>
          </w:p>
        </w:tc>
        <w:tc>
          <w:tcPr>
            <w:tcW w:w="821" w:type="dxa"/>
            <w:vAlign w:val="center"/>
          </w:tcPr>
          <w:p w14:paraId="4385C6BE" w14:textId="52B415DC"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տուփ</w:t>
            </w:r>
          </w:p>
        </w:tc>
        <w:tc>
          <w:tcPr>
            <w:tcW w:w="996" w:type="dxa"/>
            <w:gridSpan w:val="2"/>
            <w:vAlign w:val="center"/>
          </w:tcPr>
          <w:p w14:paraId="7E2638B1" w14:textId="77777777" w:rsidR="00F50F9C" w:rsidRPr="00EE7F34" w:rsidRDefault="00F50F9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B59DE0E" w14:textId="31A90114" w:rsidR="00F50F9C" w:rsidRPr="00EE7F34" w:rsidRDefault="00F50F9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5,00</w:t>
            </w:r>
          </w:p>
        </w:tc>
        <w:tc>
          <w:tcPr>
            <w:tcW w:w="833" w:type="dxa"/>
            <w:gridSpan w:val="2"/>
            <w:vAlign w:val="center"/>
          </w:tcPr>
          <w:p w14:paraId="61A88D62" w14:textId="77777777"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1A44E1B0" w14:textId="266D8931"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343.500,00</w:t>
            </w:r>
          </w:p>
        </w:tc>
        <w:tc>
          <w:tcPr>
            <w:tcW w:w="1701" w:type="dxa"/>
            <w:gridSpan w:val="5"/>
            <w:vAlign w:val="center"/>
          </w:tcPr>
          <w:p w14:paraId="5F92E4CB" w14:textId="4F0966CE"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Աշխատանքային փորձանոթ (կյուվետ)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w:t>
            </w:r>
            <w:r w:rsidRPr="00EE7F34">
              <w:rPr>
                <w:rFonts w:ascii="GHEA Grapalat" w:hAnsi="GHEA Grapalat" w:cs="Calibri"/>
                <w:color w:val="000000"/>
                <w:sz w:val="16"/>
                <w:szCs w:val="16"/>
              </w:rPr>
              <w:t>Ֆորմատ` 1250 հատ/տուփ:</w:t>
            </w:r>
          </w:p>
        </w:tc>
        <w:tc>
          <w:tcPr>
            <w:tcW w:w="1684" w:type="dxa"/>
            <w:vAlign w:val="center"/>
          </w:tcPr>
          <w:p w14:paraId="21602101" w14:textId="1FD8D117"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Աշխատանքային փորձանոթ (կյուվետ) նախատեսված ACCENT S120 ավտոմատ </w:t>
            </w:r>
            <w:r w:rsidRPr="00EE7F34">
              <w:rPr>
                <w:rFonts w:ascii="GHEA Grapalat" w:hAnsi="GHEA Grapalat" w:cs="Calibri"/>
                <w:color w:val="000000"/>
                <w:sz w:val="16"/>
                <w:szCs w:val="16"/>
                <w:lang w:val="hy-AM"/>
              </w:rPr>
              <w:lastRenderedPageBreak/>
              <w:t xml:space="preserve">բիոքիմիական վերլուծիչի համար։ </w:t>
            </w:r>
            <w:r w:rsidRPr="00EE7F34">
              <w:rPr>
                <w:rFonts w:ascii="GHEA Grapalat" w:hAnsi="GHEA Grapalat" w:cs="Calibri"/>
                <w:color w:val="000000"/>
                <w:sz w:val="16"/>
                <w:szCs w:val="16"/>
              </w:rPr>
              <w:t>Ֆորմատ` 1250 հատ/տուփ:</w:t>
            </w:r>
          </w:p>
        </w:tc>
      </w:tr>
      <w:tr w:rsidR="00F50F9C" w:rsidRPr="00EE7F34" w14:paraId="5262CBD8" w14:textId="77777777" w:rsidTr="00855A56">
        <w:trPr>
          <w:trHeight w:val="40"/>
        </w:trPr>
        <w:tc>
          <w:tcPr>
            <w:tcW w:w="943" w:type="dxa"/>
            <w:vAlign w:val="center"/>
          </w:tcPr>
          <w:p w14:paraId="275154D3" w14:textId="79077EE0" w:rsidR="00F50F9C" w:rsidRPr="00EE7F34" w:rsidRDefault="00F50F9C"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180</w:t>
            </w:r>
          </w:p>
        </w:tc>
        <w:tc>
          <w:tcPr>
            <w:tcW w:w="1726" w:type="dxa"/>
            <w:gridSpan w:val="2"/>
            <w:vAlign w:val="center"/>
          </w:tcPr>
          <w:p w14:paraId="762FEF9A" w14:textId="613A6900" w:rsidR="00F50F9C" w:rsidRPr="00EE7F34" w:rsidRDefault="00F50F9C"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Հալոգեն լամպ</w:t>
            </w:r>
          </w:p>
        </w:tc>
        <w:tc>
          <w:tcPr>
            <w:tcW w:w="821" w:type="dxa"/>
            <w:vAlign w:val="center"/>
          </w:tcPr>
          <w:p w14:paraId="2807D5B1" w14:textId="61B76B91"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F9DACC2" w14:textId="77777777" w:rsidR="00F50F9C" w:rsidRPr="00EE7F34" w:rsidRDefault="00F50F9C"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EF976ED" w14:textId="4B71E740" w:rsidR="00F50F9C" w:rsidRPr="00EE7F34" w:rsidRDefault="00F50F9C"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735443E0" w14:textId="77777777"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2BCEA3B" w14:textId="5334E136" w:rsidR="00F50F9C" w:rsidRPr="00EE7F34" w:rsidRDefault="00F50F9C"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91.200,00</w:t>
            </w:r>
          </w:p>
        </w:tc>
        <w:tc>
          <w:tcPr>
            <w:tcW w:w="1701" w:type="dxa"/>
            <w:gridSpan w:val="5"/>
            <w:vAlign w:val="center"/>
          </w:tcPr>
          <w:p w14:paraId="247284AB" w14:textId="36B9B96A"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Հալոգեն լամպ նախատեսված ACCENT S120 ավտոմատ բիոքիմիական վերլուծիչի համար։</w:t>
            </w:r>
          </w:p>
        </w:tc>
        <w:tc>
          <w:tcPr>
            <w:tcW w:w="1684" w:type="dxa"/>
            <w:vAlign w:val="center"/>
          </w:tcPr>
          <w:p w14:paraId="5858668B" w14:textId="5BDA349F" w:rsidR="00F50F9C" w:rsidRPr="00EE7F34" w:rsidRDefault="00F50F9C"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Հալոգեն լամպ նախատեսված ACCENT S120 ավտոմատ բիոքիմիական վերլուծիչի համար։</w:t>
            </w:r>
          </w:p>
        </w:tc>
      </w:tr>
      <w:tr w:rsidR="00BB3A1A" w:rsidRPr="00EE7F34" w14:paraId="525F6AAA" w14:textId="77777777" w:rsidTr="00855A56">
        <w:trPr>
          <w:trHeight w:val="40"/>
        </w:trPr>
        <w:tc>
          <w:tcPr>
            <w:tcW w:w="943" w:type="dxa"/>
            <w:vAlign w:val="center"/>
          </w:tcPr>
          <w:p w14:paraId="33330625" w14:textId="2F9B442D" w:rsidR="00BB3A1A" w:rsidRPr="00EE7F34" w:rsidRDefault="00BB3A1A"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181</w:t>
            </w:r>
          </w:p>
        </w:tc>
        <w:tc>
          <w:tcPr>
            <w:tcW w:w="1726" w:type="dxa"/>
            <w:gridSpan w:val="2"/>
            <w:vAlign w:val="center"/>
          </w:tcPr>
          <w:p w14:paraId="477F89C4" w14:textId="18DAFF37" w:rsidR="00BB3A1A" w:rsidRPr="00EE7F34" w:rsidRDefault="00BB3A1A"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Էստրադիոլ</w:t>
            </w:r>
          </w:p>
        </w:tc>
        <w:tc>
          <w:tcPr>
            <w:tcW w:w="821" w:type="dxa"/>
            <w:vAlign w:val="center"/>
          </w:tcPr>
          <w:p w14:paraId="02D4F342" w14:textId="54A680ED"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E84D04B" w14:textId="77777777" w:rsidR="00BB3A1A" w:rsidRPr="00EE7F34" w:rsidRDefault="00BB3A1A"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08379243" w14:textId="729ADFAC" w:rsidR="00BB3A1A" w:rsidRPr="00EE7F34" w:rsidRDefault="00BB3A1A"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56F2C39E" w14:textId="77777777"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A4775D7" w14:textId="2EB0A83D"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83.000,00</w:t>
            </w:r>
          </w:p>
        </w:tc>
        <w:tc>
          <w:tcPr>
            <w:tcW w:w="1701" w:type="dxa"/>
            <w:gridSpan w:val="5"/>
            <w:vAlign w:val="center"/>
          </w:tcPr>
          <w:p w14:paraId="62809318" w14:textId="43215608" w:rsidR="00BB3A1A" w:rsidRPr="00EE7F34" w:rsidRDefault="00BB3A1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էստրադիոլի քանակական որոշման հավաքածու, ոչ ավել, քան 96 թեստ՝12*8</w:t>
            </w:r>
            <w:r w:rsidRPr="00EE7F34">
              <w:rPr>
                <w:rFonts w:ascii="GHEA Grapalat" w:hAnsi="GHEA Grapalat" w:cs="Calibri"/>
                <w:color w:val="000000"/>
                <w:sz w:val="16"/>
                <w:szCs w:val="16"/>
                <w:lang w:val="hy-AM"/>
              </w:rPr>
              <w:br/>
              <w:t>պլանշետով:Մեթոդը՝ իմմունոֆերմենտային անալիզ:</w:t>
            </w:r>
            <w:r w:rsidRPr="00EE7F34">
              <w:rPr>
                <w:rFonts w:ascii="GHEA Grapalat" w:hAnsi="GHEA Grapalat" w:cs="Calibri"/>
                <w:color w:val="000000"/>
                <w:sz w:val="16"/>
                <w:szCs w:val="16"/>
                <w:lang w:val="hy-AM"/>
              </w:rPr>
              <w:br/>
              <w:t>Հիմնական ինկուբացիայի ժամանակը՝ 60/120 րոպե:Կոնցենտրացիայի չափման տիրույթը 0-2000 պգ/մլ,</w:t>
            </w:r>
            <w:r w:rsidRPr="00EE7F34">
              <w:rPr>
                <w:rFonts w:ascii="GHEA Grapalat" w:hAnsi="GHEA Grapalat" w:cs="Calibri"/>
                <w:color w:val="000000"/>
                <w:sz w:val="16"/>
                <w:szCs w:val="16"/>
                <w:lang w:val="hy-AM"/>
              </w:rPr>
              <w:br/>
              <w:t>զգայունությունը 8.6պգ/մլ: Հավաքածուի մեջ պետք է օգտագործված լինեն միայն էստրադիոլի սպեցեֆիկ</w:t>
            </w:r>
            <w:r w:rsidRPr="00EE7F34">
              <w:rPr>
                <w:rFonts w:ascii="GHEA Grapalat" w:hAnsi="GHEA Grapalat" w:cs="Calibri"/>
                <w:color w:val="000000"/>
                <w:sz w:val="16"/>
                <w:szCs w:val="16"/>
                <w:lang w:val="hy-AM"/>
              </w:rPr>
              <w:br/>
              <w:t>հակամարմինները : Էստրադիոլի որոշման փոփոխականության գործակիցը նույն մարդու շիճուկի նմուշի դեպքում</w:t>
            </w:r>
            <w:r w:rsidRPr="00EE7F34">
              <w:rPr>
                <w:rFonts w:ascii="GHEA Grapalat" w:hAnsi="GHEA Grapalat" w:cs="Calibri"/>
                <w:color w:val="000000"/>
                <w:sz w:val="16"/>
                <w:szCs w:val="16"/>
                <w:lang w:val="hy-AM"/>
              </w:rPr>
              <w:br/>
              <w:t>չպետք է գերազանցի 8%-ը:Նմուշի ծավալը՝ 25մկլ: Նոսրացված շիճուկի նմուշներում</w:t>
            </w:r>
            <w:r w:rsidRPr="00EE7F34">
              <w:rPr>
                <w:rFonts w:ascii="GHEA Grapalat" w:hAnsi="GHEA Grapalat" w:cs="Calibri"/>
                <w:color w:val="000000"/>
                <w:sz w:val="16"/>
                <w:szCs w:val="16"/>
                <w:lang w:val="hy-AM"/>
              </w:rPr>
              <w:br/>
              <w:t>Էստրադիոլի կոնցենտրացիայի կախվածությունը պետք է լինի գծային է 2-6 կալիբրացման նմուշների</w:t>
            </w:r>
            <w:r w:rsidRPr="00EE7F34">
              <w:rPr>
                <w:rFonts w:ascii="GHEA Grapalat" w:hAnsi="GHEA Grapalat" w:cs="Calibri"/>
                <w:color w:val="000000"/>
                <w:sz w:val="16"/>
                <w:szCs w:val="16"/>
                <w:lang w:val="hy-AM"/>
              </w:rPr>
              <w:br/>
              <w:t>կոնցենտրացիայի միջակայքում և կազմի 90-110%։ Բոլոր ռեագենտները պետք է լինեն հեղուկ և պատրաստ</w:t>
            </w:r>
            <w:r w:rsidRPr="00EE7F34">
              <w:rPr>
                <w:rFonts w:ascii="GHEA Grapalat" w:hAnsi="GHEA Grapalat" w:cs="Calibri"/>
                <w:color w:val="000000"/>
                <w:sz w:val="16"/>
                <w:szCs w:val="16"/>
                <w:lang w:val="hy-AM"/>
              </w:rPr>
              <w:br/>
              <w:t>օգտագործման համար (բացի լվացող լուծույթից):Չափման ալիքի երկարությունը՝ 450 նմ:Հավաքածուն պետք է</w:t>
            </w:r>
            <w:r w:rsidRPr="00EE7F34">
              <w:rPr>
                <w:rFonts w:ascii="GHEA Grapalat" w:hAnsi="GHEA Grapalat" w:cs="Calibri"/>
                <w:color w:val="000000"/>
                <w:sz w:val="16"/>
                <w:szCs w:val="16"/>
                <w:lang w:val="hy-AM"/>
              </w:rPr>
              <w:br/>
              <w:t xml:space="preserve">ներառում է 5*0.5մլ և 1*1մլ </w:t>
            </w:r>
            <w:r w:rsidRPr="00EE7F34">
              <w:rPr>
                <w:rFonts w:ascii="GHEA Grapalat" w:hAnsi="GHEA Grapalat" w:cs="Calibri"/>
                <w:color w:val="000000"/>
                <w:sz w:val="16"/>
                <w:szCs w:val="16"/>
                <w:lang w:val="hy-AM"/>
              </w:rPr>
              <w:lastRenderedPageBreak/>
              <w:t>տրամաչափարկման լուծույթներ,</w:t>
            </w:r>
            <w:r w:rsidRPr="00EE7F34">
              <w:rPr>
                <w:rFonts w:ascii="GHEA Grapalat" w:hAnsi="GHEA Grapalat" w:cs="Calibri"/>
                <w:color w:val="000000"/>
                <w:sz w:val="16"/>
                <w:szCs w:val="16"/>
                <w:lang w:val="hy-AM"/>
              </w:rPr>
              <w:br/>
              <w:t>ստուգիչ շիճուկ 1*0.5մլ:Պահպանման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c>
          <w:tcPr>
            <w:tcW w:w="1684" w:type="dxa"/>
            <w:vAlign w:val="center"/>
          </w:tcPr>
          <w:p w14:paraId="7997DF53" w14:textId="02EF7975" w:rsidR="00BB3A1A" w:rsidRPr="00EE7F34" w:rsidRDefault="00BB3A1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Արյան շիճուկում և պլազմայում էստրադիոլի քանակական որոշման հավաքածու, ոչ ավել, քան 96 թեստ՝12*8</w:t>
            </w:r>
            <w:r w:rsidRPr="00EE7F34">
              <w:rPr>
                <w:rFonts w:ascii="GHEA Grapalat" w:hAnsi="GHEA Grapalat" w:cs="Calibri"/>
                <w:color w:val="000000"/>
                <w:sz w:val="16"/>
                <w:szCs w:val="16"/>
                <w:lang w:val="hy-AM"/>
              </w:rPr>
              <w:br/>
              <w:t>պլանշետով:Մեթոդը՝ իմմունոֆերմենտային անալիզ:</w:t>
            </w:r>
            <w:r w:rsidRPr="00EE7F34">
              <w:rPr>
                <w:rFonts w:ascii="GHEA Grapalat" w:hAnsi="GHEA Grapalat" w:cs="Calibri"/>
                <w:color w:val="000000"/>
                <w:sz w:val="16"/>
                <w:szCs w:val="16"/>
                <w:lang w:val="hy-AM"/>
              </w:rPr>
              <w:br/>
              <w:t>Հիմնական ինկուբացիայի ժամանակը՝ 60/120 րոպե:Կոնցենտրացիայի չափման տիրույթը 0-2000 պգ/մլ,</w:t>
            </w:r>
            <w:r w:rsidRPr="00EE7F34">
              <w:rPr>
                <w:rFonts w:ascii="GHEA Grapalat" w:hAnsi="GHEA Grapalat" w:cs="Calibri"/>
                <w:color w:val="000000"/>
                <w:sz w:val="16"/>
                <w:szCs w:val="16"/>
                <w:lang w:val="hy-AM"/>
              </w:rPr>
              <w:br/>
              <w:t>զգայունությունը 8.6պգ/մլ: Հավաքածուի մեջ պետք է օգտագործված լինեն միայն էստրադիոլի սպեցեֆիկ</w:t>
            </w:r>
            <w:r w:rsidRPr="00EE7F34">
              <w:rPr>
                <w:rFonts w:ascii="GHEA Grapalat" w:hAnsi="GHEA Grapalat" w:cs="Calibri"/>
                <w:color w:val="000000"/>
                <w:sz w:val="16"/>
                <w:szCs w:val="16"/>
                <w:lang w:val="hy-AM"/>
              </w:rPr>
              <w:br/>
              <w:t>հակամարմինները : Էստրադիոլի որոշման փոփոխականության գործակիցը նույն մարդու շիճուկի նմուշի դեպքում</w:t>
            </w:r>
            <w:r w:rsidRPr="00EE7F34">
              <w:rPr>
                <w:rFonts w:ascii="GHEA Grapalat" w:hAnsi="GHEA Grapalat" w:cs="Calibri"/>
                <w:color w:val="000000"/>
                <w:sz w:val="16"/>
                <w:szCs w:val="16"/>
                <w:lang w:val="hy-AM"/>
              </w:rPr>
              <w:br/>
              <w:t>չպետք է գերազանցի 8%-ը:Նմուշի ծավալը՝ 25մկլ: Նոսրացված շիճուկի նմուշներում</w:t>
            </w:r>
            <w:r w:rsidRPr="00EE7F34">
              <w:rPr>
                <w:rFonts w:ascii="GHEA Grapalat" w:hAnsi="GHEA Grapalat" w:cs="Calibri"/>
                <w:color w:val="000000"/>
                <w:sz w:val="16"/>
                <w:szCs w:val="16"/>
                <w:lang w:val="hy-AM"/>
              </w:rPr>
              <w:br/>
              <w:t>Էստրադիոլի կոնցենտրացիայի կախվածությունը պետք է լինի գծային է 2-6 կալիբրացման նմուշների</w:t>
            </w:r>
            <w:r w:rsidRPr="00EE7F34">
              <w:rPr>
                <w:rFonts w:ascii="GHEA Grapalat" w:hAnsi="GHEA Grapalat" w:cs="Calibri"/>
                <w:color w:val="000000"/>
                <w:sz w:val="16"/>
                <w:szCs w:val="16"/>
                <w:lang w:val="hy-AM"/>
              </w:rPr>
              <w:br/>
              <w:t>կոնցենտրացիայի միջակայքում և կազմի 90-110%։ Բոլոր ռեագենտները պետք է լինեն հեղուկ և պատրաստ</w:t>
            </w:r>
            <w:r w:rsidRPr="00EE7F34">
              <w:rPr>
                <w:rFonts w:ascii="GHEA Grapalat" w:hAnsi="GHEA Grapalat" w:cs="Calibri"/>
                <w:color w:val="000000"/>
                <w:sz w:val="16"/>
                <w:szCs w:val="16"/>
                <w:lang w:val="hy-AM"/>
              </w:rPr>
              <w:br/>
              <w:t>օգտագործման համար (բացի լվացող լուծույթից):Չափման ալիքի երկարությունը՝ 450 նմ:Հավաքածուն պետք է</w:t>
            </w:r>
            <w:r w:rsidRPr="00EE7F34">
              <w:rPr>
                <w:rFonts w:ascii="GHEA Grapalat" w:hAnsi="GHEA Grapalat" w:cs="Calibri"/>
                <w:color w:val="000000"/>
                <w:sz w:val="16"/>
                <w:szCs w:val="16"/>
                <w:lang w:val="hy-AM"/>
              </w:rPr>
              <w:br/>
              <w:t xml:space="preserve">ներառում է 5*0.5մլ </w:t>
            </w:r>
            <w:r w:rsidRPr="00EE7F34">
              <w:rPr>
                <w:rFonts w:ascii="GHEA Grapalat" w:hAnsi="GHEA Grapalat" w:cs="Calibri"/>
                <w:color w:val="000000"/>
                <w:sz w:val="16"/>
                <w:szCs w:val="16"/>
                <w:lang w:val="hy-AM"/>
              </w:rPr>
              <w:lastRenderedPageBreak/>
              <w:t>և 1*1մլ տրամաչափարկման լուծույթներ,</w:t>
            </w:r>
            <w:r w:rsidRPr="00EE7F34">
              <w:rPr>
                <w:rFonts w:ascii="GHEA Grapalat" w:hAnsi="GHEA Grapalat" w:cs="Calibri"/>
                <w:color w:val="000000"/>
                <w:sz w:val="16"/>
                <w:szCs w:val="16"/>
                <w:lang w:val="hy-AM"/>
              </w:rPr>
              <w:br/>
              <w:t>ստուգիչ շիճուկ 1*0.5մլ:Պահպանման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r>
      <w:tr w:rsidR="00BB3A1A" w:rsidRPr="00EE7F34" w14:paraId="35D59B7F" w14:textId="77777777" w:rsidTr="00855A56">
        <w:trPr>
          <w:trHeight w:val="40"/>
        </w:trPr>
        <w:tc>
          <w:tcPr>
            <w:tcW w:w="943" w:type="dxa"/>
            <w:vAlign w:val="center"/>
          </w:tcPr>
          <w:p w14:paraId="318BCACF" w14:textId="72933302" w:rsidR="00BB3A1A" w:rsidRPr="00EE7F34" w:rsidRDefault="00BB3A1A"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182</w:t>
            </w:r>
          </w:p>
        </w:tc>
        <w:tc>
          <w:tcPr>
            <w:tcW w:w="1726" w:type="dxa"/>
            <w:gridSpan w:val="2"/>
            <w:vAlign w:val="center"/>
          </w:tcPr>
          <w:p w14:paraId="5AF032E0" w14:textId="247DAF22" w:rsidR="00BB3A1A" w:rsidRPr="00EE7F34" w:rsidRDefault="00BB3A1A"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Դ-Դիմեր</w:t>
            </w:r>
          </w:p>
        </w:tc>
        <w:tc>
          <w:tcPr>
            <w:tcW w:w="821" w:type="dxa"/>
            <w:vAlign w:val="center"/>
          </w:tcPr>
          <w:p w14:paraId="4BDCA6BF" w14:textId="12ACE97B"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6AF5D263" w14:textId="77777777" w:rsidR="00BB3A1A" w:rsidRPr="00EE7F34" w:rsidRDefault="00BB3A1A"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73951A78" w14:textId="6CCBF775" w:rsidR="00BB3A1A" w:rsidRPr="00EE7F34" w:rsidRDefault="00BB3A1A"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A256D33" w14:textId="77777777"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8DAFDE4" w14:textId="4A32FAE9" w:rsidR="00BB3A1A" w:rsidRPr="00EE7F34" w:rsidRDefault="00BB3A1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100.000,00</w:t>
            </w:r>
          </w:p>
        </w:tc>
        <w:tc>
          <w:tcPr>
            <w:tcW w:w="1701" w:type="dxa"/>
            <w:gridSpan w:val="5"/>
            <w:vAlign w:val="center"/>
          </w:tcPr>
          <w:p w14:paraId="144AEECB" w14:textId="70EE5994" w:rsidR="00BB3A1A" w:rsidRPr="00EE7F34" w:rsidRDefault="00BB3A1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Դ-դիմերի քանակական որոշման թեստ-հավաքածու: Ֆորմատը՝ 96 թեստ՝12*8</w:t>
            </w:r>
            <w:r w:rsidRPr="00EE7F34">
              <w:rPr>
                <w:rFonts w:ascii="GHEA Grapalat" w:hAnsi="GHEA Grapalat" w:cs="Calibri"/>
                <w:color w:val="000000"/>
                <w:sz w:val="16"/>
                <w:szCs w:val="16"/>
                <w:lang w:val="hy-AM"/>
              </w:rPr>
              <w:br/>
              <w:t>պարտադիր կոտրվող պլանշետով: Մեթոդը՝ մմունոֆերմենտային անալիզ: Հիմնական ինկուբացիայի ժամանակը</w:t>
            </w:r>
            <w:r w:rsidRPr="00EE7F34">
              <w:rPr>
                <w:rFonts w:ascii="GHEA Grapalat" w:hAnsi="GHEA Grapalat" w:cs="Calibri"/>
                <w:color w:val="000000"/>
                <w:sz w:val="16"/>
                <w:szCs w:val="16"/>
                <w:lang w:val="hy-AM"/>
              </w:rPr>
              <w:br/>
              <w:t>60 րոպե:</w:t>
            </w:r>
            <w:r w:rsidRPr="00EE7F34">
              <w:rPr>
                <w:rFonts w:ascii="GHEA Grapalat" w:hAnsi="GHEA Grapalat" w:cs="Calibri"/>
                <w:color w:val="000000"/>
                <w:sz w:val="16"/>
                <w:szCs w:val="16"/>
                <w:lang w:val="hy-AM"/>
              </w:rPr>
              <w:br/>
              <w:t>Չափման ալիքի երկարությունը՝ 450 նմ:</w:t>
            </w:r>
            <w:r w:rsidRPr="00EE7F34">
              <w:rPr>
                <w:rFonts w:ascii="GHEA Grapalat" w:hAnsi="GHEA Grapalat" w:cs="Calibri"/>
                <w:color w:val="000000"/>
                <w:sz w:val="16"/>
                <w:szCs w:val="16"/>
                <w:lang w:val="hy-AM"/>
              </w:rPr>
              <w:br/>
              <w:t>Հավաքածուն պետք է ներառի ստանդարտ լուծույթներ 6*0.3մլ՝ 0 նգ/մլ, 100 նգ/մլ, 200 նգ/մլ,</w:t>
            </w:r>
            <w:r w:rsidRPr="00EE7F34">
              <w:rPr>
                <w:rFonts w:ascii="GHEA Grapalat" w:hAnsi="GHEA Grapalat" w:cs="Calibri"/>
                <w:color w:val="000000"/>
                <w:sz w:val="16"/>
                <w:szCs w:val="16"/>
                <w:lang w:val="hy-AM"/>
              </w:rPr>
              <w:br/>
              <w:t xml:space="preserve">400 նգ/մլ, </w:t>
            </w:r>
            <w:r w:rsidRPr="00EE7F34">
              <w:rPr>
                <w:rFonts w:cs="Calibri"/>
                <w:color w:val="000000"/>
                <w:sz w:val="16"/>
                <w:szCs w:val="16"/>
                <w:lang w:val="hy-AM"/>
              </w:rPr>
              <w:t> </w:t>
            </w:r>
            <w:r w:rsidRPr="00EE7F34">
              <w:rPr>
                <w:rFonts w:ascii="GHEA Grapalat" w:hAnsi="GHEA Grapalat" w:cs="Calibri"/>
                <w:color w:val="000000"/>
                <w:sz w:val="16"/>
                <w:szCs w:val="16"/>
                <w:lang w:val="hy-AM"/>
              </w:rPr>
              <w:t>800 նգ/մլ, 1600 նգ/մլ կոնցենտրացիաներով: Զգայունությունը՝ 10նգ/մլ</w:t>
            </w:r>
            <w:r w:rsidRPr="00EE7F34">
              <w:rPr>
                <w:rFonts w:ascii="GHEA Grapalat" w:hAnsi="GHEA Grapalat" w:cs="Calibri"/>
                <w:color w:val="000000"/>
                <w:sz w:val="16"/>
                <w:szCs w:val="16"/>
                <w:lang w:val="hy-AM"/>
              </w:rPr>
              <w:br/>
              <w:t>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c>
          <w:tcPr>
            <w:tcW w:w="1684" w:type="dxa"/>
            <w:vAlign w:val="center"/>
          </w:tcPr>
          <w:p w14:paraId="19B7A8DB" w14:textId="38132631" w:rsidR="00BB3A1A" w:rsidRPr="00EE7F34" w:rsidRDefault="00BB3A1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Դ-դիմերի քանակական որոշման թեստ-հավաքածու: Ֆորմատը՝ 96 թեստ՝12*8</w:t>
            </w:r>
            <w:r w:rsidRPr="00EE7F34">
              <w:rPr>
                <w:rFonts w:ascii="GHEA Grapalat" w:hAnsi="GHEA Grapalat" w:cs="Calibri"/>
                <w:color w:val="000000"/>
                <w:sz w:val="16"/>
                <w:szCs w:val="16"/>
                <w:lang w:val="hy-AM"/>
              </w:rPr>
              <w:br/>
              <w:t>պարտադիր կոտրվող պլանշետով: Մեթոդը՝ մմունոֆերմենտային անալիզ: Հիմնական ինկուբացիայի ժամանակը</w:t>
            </w:r>
            <w:r w:rsidRPr="00EE7F34">
              <w:rPr>
                <w:rFonts w:ascii="GHEA Grapalat" w:hAnsi="GHEA Grapalat" w:cs="Calibri"/>
                <w:color w:val="000000"/>
                <w:sz w:val="16"/>
                <w:szCs w:val="16"/>
                <w:lang w:val="hy-AM"/>
              </w:rPr>
              <w:br/>
              <w:t>60 րոպե:</w:t>
            </w:r>
            <w:r w:rsidRPr="00EE7F34">
              <w:rPr>
                <w:rFonts w:ascii="GHEA Grapalat" w:hAnsi="GHEA Grapalat" w:cs="Calibri"/>
                <w:color w:val="000000"/>
                <w:sz w:val="16"/>
                <w:szCs w:val="16"/>
                <w:lang w:val="hy-AM"/>
              </w:rPr>
              <w:br/>
              <w:t>Չափման ալիքի երկարությունը՝ 450 նմ:</w:t>
            </w:r>
            <w:r w:rsidRPr="00EE7F34">
              <w:rPr>
                <w:rFonts w:ascii="GHEA Grapalat" w:hAnsi="GHEA Grapalat" w:cs="Calibri"/>
                <w:color w:val="000000"/>
                <w:sz w:val="16"/>
                <w:szCs w:val="16"/>
                <w:lang w:val="hy-AM"/>
              </w:rPr>
              <w:br/>
              <w:t>Հավաքածուն պետք է ներառի ստանդարտ լուծույթներ 6*0.3մլ՝ 0 նգ/մլ, 100 նգ/մլ, 200 նգ/մլ,</w:t>
            </w:r>
            <w:r w:rsidRPr="00EE7F34">
              <w:rPr>
                <w:rFonts w:ascii="GHEA Grapalat" w:hAnsi="GHEA Grapalat" w:cs="Calibri"/>
                <w:color w:val="000000"/>
                <w:sz w:val="16"/>
                <w:szCs w:val="16"/>
                <w:lang w:val="hy-AM"/>
              </w:rPr>
              <w:br/>
              <w:t xml:space="preserve">400 նգ/մլ, </w:t>
            </w:r>
            <w:r w:rsidRPr="00EE7F34">
              <w:rPr>
                <w:rFonts w:cs="Calibri"/>
                <w:color w:val="000000"/>
                <w:sz w:val="16"/>
                <w:szCs w:val="16"/>
                <w:lang w:val="hy-AM"/>
              </w:rPr>
              <w:t> </w:t>
            </w:r>
            <w:r w:rsidRPr="00EE7F34">
              <w:rPr>
                <w:rFonts w:ascii="GHEA Grapalat" w:hAnsi="GHEA Grapalat" w:cs="Calibri"/>
                <w:color w:val="000000"/>
                <w:sz w:val="16"/>
                <w:szCs w:val="16"/>
                <w:lang w:val="hy-AM"/>
              </w:rPr>
              <w:t>800 նգ/մլ, 1600 նգ/մլ կոնցենտրացիաներով: Զգայունությունը՝ 10նգ/մլ</w:t>
            </w:r>
            <w:r w:rsidRPr="00EE7F34">
              <w:rPr>
                <w:rFonts w:ascii="GHEA Grapalat" w:hAnsi="GHEA Grapalat" w:cs="Calibri"/>
                <w:color w:val="000000"/>
                <w:sz w:val="16"/>
                <w:szCs w:val="16"/>
                <w:lang w:val="hy-AM"/>
              </w:rPr>
              <w:br/>
              <w:t>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r>
      <w:tr w:rsidR="00320D3B" w:rsidRPr="00EE7F34" w14:paraId="66C8A015" w14:textId="77777777" w:rsidTr="00855A56">
        <w:trPr>
          <w:trHeight w:val="40"/>
        </w:trPr>
        <w:tc>
          <w:tcPr>
            <w:tcW w:w="943" w:type="dxa"/>
            <w:vAlign w:val="center"/>
          </w:tcPr>
          <w:p w14:paraId="5EBB2AFB" w14:textId="1418CA91" w:rsidR="00320D3B" w:rsidRPr="00EE7F34" w:rsidRDefault="00320D3B"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183</w:t>
            </w:r>
          </w:p>
        </w:tc>
        <w:tc>
          <w:tcPr>
            <w:tcW w:w="1726" w:type="dxa"/>
            <w:gridSpan w:val="2"/>
            <w:vAlign w:val="center"/>
          </w:tcPr>
          <w:p w14:paraId="4D6CC2D6" w14:textId="04B47024" w:rsidR="00320D3B" w:rsidRPr="00EE7F34" w:rsidRDefault="00320D3B"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Հակամյուլլերյան Հորմոն</w:t>
            </w:r>
          </w:p>
        </w:tc>
        <w:tc>
          <w:tcPr>
            <w:tcW w:w="821" w:type="dxa"/>
            <w:vAlign w:val="center"/>
          </w:tcPr>
          <w:p w14:paraId="607B7BE8" w14:textId="0E85BDF2"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7C4D7042" w14:textId="77777777" w:rsidR="00320D3B" w:rsidRPr="00EE7F34" w:rsidRDefault="00320D3B"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1D89348" w14:textId="46DE34B6" w:rsidR="00320D3B" w:rsidRPr="00EE7F34" w:rsidRDefault="00320D3B"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2C96FC03" w14:textId="77777777"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74EC42D" w14:textId="20D092D0"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95.000,00</w:t>
            </w:r>
          </w:p>
        </w:tc>
        <w:tc>
          <w:tcPr>
            <w:tcW w:w="1701" w:type="dxa"/>
            <w:gridSpan w:val="5"/>
            <w:vAlign w:val="center"/>
          </w:tcPr>
          <w:p w14:paraId="63C8B7F4" w14:textId="771B972F" w:rsidR="00320D3B" w:rsidRPr="00EE7F34" w:rsidRDefault="00320D3B"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Արյան շիճուկում հակամյուլլերյան հորմոնի կոնցենտրացիայի քանակական որոոշման համար նախատեսված հավաքածու: Մեթոդ </w:t>
            </w:r>
            <w:r w:rsidRPr="00EE7F34">
              <w:rPr>
                <w:rFonts w:ascii="GHEA Grapalat" w:hAnsi="GHEA Grapalat" w:cs="Calibri"/>
                <w:color w:val="000000"/>
                <w:sz w:val="16"/>
                <w:szCs w:val="16"/>
                <w:lang w:val="hy-AM"/>
              </w:rPr>
              <w:lastRenderedPageBreak/>
              <w:t>ֆերմենտային իմմունանալիզ: Հավաքածուն պետք է օգտագործի եզակի մոնոկլոնալ հակամարմիններ, որոնք ուղղված են AMH մոլեկուլի վրա գտնվող առանձին հակածինների դեմ և մկան մոնոկլոնալ հակամարմիններ՝ պինդ ֆազի անշարժացման համար: Ֆորմատ, ոչ պակաս  96 թեսթ՝ 12*8, պարտադիր  կոտրվող պլանշետով: Հավաքածուն պետք է ներառի  ստանդարտ-հավաքածու 7 սրվակ՝ 0 նգ/մլ(4մլ), 0,5 նգ/մլ, 1 նգ/մլ  2,5 նգ/մլ  5 նգ/մլ, 10 նգ/մլ  20 նգ/մլ (1-ական մլ), բարձր և ցածր կոնցենտրացիաներով ստւգիչ շիճուկներ՝ 2 սրվակ (1-ական մլ): Բոլոր նյութերը պետք է պատրաստ լինեն օգտագրծման համար: Ընդհանուր ինկուբացիայի ժամանակը 60 րոպե, չափման  ալիքի երկարությունը 450նմ(630նմ): Պահպանման պայմանները` 2-8օC: Հուկ էֆեկտ բացակայություն՝ AMH հորմոնի մինչև 1500նգ/մլ կոնցենտրացիայի դեպքում: Սպեցիֆիկությունը 100%: Մինիմալ հայտնաբերվող կոնցենտրացիան 0,08նգ/մլ:</w:t>
            </w:r>
            <w:r w:rsidRPr="00EE7F34">
              <w:rPr>
                <w:rFonts w:ascii="GHEA Grapalat" w:hAnsi="GHEA Grapalat" w:cs="Calibri"/>
                <w:color w:val="000000"/>
                <w:sz w:val="16"/>
                <w:szCs w:val="16"/>
                <w:lang w:val="hy-AM"/>
              </w:rPr>
              <w:br/>
              <w:t>Որակի սերտեֆիկատներ ISO 13485, ISO 9001, CE, IVDR</w:t>
            </w:r>
          </w:p>
        </w:tc>
        <w:tc>
          <w:tcPr>
            <w:tcW w:w="1684" w:type="dxa"/>
            <w:vAlign w:val="center"/>
          </w:tcPr>
          <w:p w14:paraId="26460207" w14:textId="74D5DE2E" w:rsidR="00320D3B" w:rsidRPr="00EE7F34" w:rsidRDefault="00320D3B"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Արյան շիճուկում հակամյուլլերյան հորմոնի կոնցենտրացիայի քանակական որոոշման համար նախատեսված հավաքածու: Մեթոդ </w:t>
            </w:r>
            <w:r w:rsidRPr="00EE7F34">
              <w:rPr>
                <w:rFonts w:ascii="GHEA Grapalat" w:hAnsi="GHEA Grapalat" w:cs="Calibri"/>
                <w:color w:val="000000"/>
                <w:sz w:val="16"/>
                <w:szCs w:val="16"/>
                <w:lang w:val="hy-AM"/>
              </w:rPr>
              <w:lastRenderedPageBreak/>
              <w:t>ֆերմենտային իմմունանալիզ: Հավաքածուն պետք է օգտագործի եզակի մոնոկլոնալ հակամարմիններ, որոնք ուղղված են AMH մոլեկուլի վրա գտնվող առանձին հակածինների դեմ և մկան մոնոկլոնալ հակամարմիններ՝ պինդ ֆազի անշարժացման համար: Ֆորմատ, ոչ պակաս  96 թեսթ՝ 12*8, պարտադիր  կոտրվող պլանշետով: Հավաքածուն պետք է ներառի  ստանդարտ-հավաքածու 7 սրվակ՝ 0 նգ/մլ(4մլ), 0,5 նգ/մլ, 1 նգ/մլ  2,5 նգ/մլ  5 նգ/մլ, 10 նգ/մլ  20 նգ/մլ (1-ական մլ), բարձր և ցածր կոնցենտրացիաներով ստւգիչ շիճուկներ՝ 2 սրվակ (1-ական մլ): Բոլոր նյութերը պետք է պատրաստ լինեն օգտագրծման համար: Ընդհանուր ինկուբացիայի ժամանակը 60 րոպե, չափման  ալիքի երկարությունը 450նմ(630նմ): Պահպանման պայմանները` 2-8օC: Հուկ էֆեկտ բացակայություն՝ AMH հորմոնի մինչև 1500նգ/մլ կոնցենտրացիայի դեպքում: Սպեցիֆիկությունը 100%: Մինիմալ հայտնաբերվող կոնցենտրացիան 0,08նգ/մլ:</w:t>
            </w:r>
            <w:r w:rsidRPr="00EE7F34">
              <w:rPr>
                <w:rFonts w:ascii="GHEA Grapalat" w:hAnsi="GHEA Grapalat" w:cs="Calibri"/>
                <w:color w:val="000000"/>
                <w:sz w:val="16"/>
                <w:szCs w:val="16"/>
                <w:lang w:val="hy-AM"/>
              </w:rPr>
              <w:br/>
              <w:t>Որակի սերտեֆիկատներ ISO 13485, ISO 9001, CE, IVDR</w:t>
            </w:r>
          </w:p>
        </w:tc>
      </w:tr>
      <w:tr w:rsidR="00320D3B" w:rsidRPr="00EE7F34" w14:paraId="732EF148" w14:textId="77777777" w:rsidTr="00855A56">
        <w:trPr>
          <w:trHeight w:val="40"/>
        </w:trPr>
        <w:tc>
          <w:tcPr>
            <w:tcW w:w="943" w:type="dxa"/>
            <w:vAlign w:val="center"/>
          </w:tcPr>
          <w:p w14:paraId="39B221CB" w14:textId="161FD374" w:rsidR="00320D3B" w:rsidRPr="00EE7F34" w:rsidRDefault="00320D3B"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184</w:t>
            </w:r>
          </w:p>
        </w:tc>
        <w:tc>
          <w:tcPr>
            <w:tcW w:w="1726" w:type="dxa"/>
            <w:gridSpan w:val="2"/>
            <w:vAlign w:val="center"/>
          </w:tcPr>
          <w:p w14:paraId="01C72C43" w14:textId="193EBED1" w:rsidR="00320D3B" w:rsidRPr="00EE7F34" w:rsidRDefault="00320D3B"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Բիլիրուբին (կապված)</w:t>
            </w:r>
          </w:p>
        </w:tc>
        <w:tc>
          <w:tcPr>
            <w:tcW w:w="821" w:type="dxa"/>
            <w:vAlign w:val="center"/>
          </w:tcPr>
          <w:p w14:paraId="50F9ACB4" w14:textId="3BD4B179"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15634F3C" w14:textId="77777777" w:rsidR="00320D3B" w:rsidRPr="00EE7F34" w:rsidRDefault="00320D3B"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DE3731C" w14:textId="6B5632DF" w:rsidR="00320D3B" w:rsidRPr="00EE7F34" w:rsidRDefault="00320D3B"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39C3C97F" w14:textId="77777777"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715DC30" w14:textId="7C9D0B0D" w:rsidR="00320D3B" w:rsidRPr="00EE7F34" w:rsidRDefault="00320D3B"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100.000,00</w:t>
            </w:r>
          </w:p>
        </w:tc>
        <w:tc>
          <w:tcPr>
            <w:tcW w:w="1701" w:type="dxa"/>
            <w:gridSpan w:val="5"/>
            <w:vAlign w:val="center"/>
          </w:tcPr>
          <w:p w14:paraId="0CACE91E" w14:textId="7883D6D7" w:rsidR="00320D3B" w:rsidRPr="00EE7F34" w:rsidRDefault="00320D3B"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Դ-դիմերի քանակական որոշման թեստ-հավաքածու: Ֆորմատը՝ 220 թեստ՝12*8</w:t>
            </w:r>
            <w:r w:rsidRPr="00EE7F34">
              <w:rPr>
                <w:rFonts w:ascii="GHEA Grapalat" w:hAnsi="GHEA Grapalat" w:cs="Calibri"/>
                <w:color w:val="000000"/>
                <w:sz w:val="16"/>
                <w:szCs w:val="16"/>
                <w:lang w:val="hy-AM"/>
              </w:rPr>
              <w:br/>
              <w:t xml:space="preserve">պարտադիր կոտրվող պլանշետով: Մեթոդը՝ </w:t>
            </w:r>
            <w:r w:rsidRPr="00EE7F34">
              <w:rPr>
                <w:rFonts w:ascii="GHEA Grapalat" w:hAnsi="GHEA Grapalat" w:cs="Calibri"/>
                <w:color w:val="000000"/>
                <w:sz w:val="16"/>
                <w:szCs w:val="16"/>
                <w:lang w:val="hy-AM"/>
              </w:rPr>
              <w:lastRenderedPageBreak/>
              <w:t>մմունոֆերմենտային անալիզ: Հիմնական ինկուբացիայի ժամանակը</w:t>
            </w:r>
            <w:r w:rsidRPr="00EE7F34">
              <w:rPr>
                <w:rFonts w:ascii="GHEA Grapalat" w:hAnsi="GHEA Grapalat" w:cs="Calibri"/>
                <w:color w:val="000000"/>
                <w:sz w:val="16"/>
                <w:szCs w:val="16"/>
                <w:lang w:val="hy-AM"/>
              </w:rPr>
              <w:br/>
              <w:t>60 րոպե:</w:t>
            </w:r>
            <w:r w:rsidRPr="00EE7F34">
              <w:rPr>
                <w:rFonts w:ascii="GHEA Grapalat" w:hAnsi="GHEA Grapalat" w:cs="Calibri"/>
                <w:color w:val="000000"/>
                <w:sz w:val="16"/>
                <w:szCs w:val="16"/>
                <w:lang w:val="hy-AM"/>
              </w:rPr>
              <w:br/>
              <w:t>Չափման ալիքի երկարությունը՝ 450 նմ:</w:t>
            </w:r>
            <w:r w:rsidRPr="00EE7F34">
              <w:rPr>
                <w:rFonts w:ascii="GHEA Grapalat" w:hAnsi="GHEA Grapalat" w:cs="Calibri"/>
                <w:color w:val="000000"/>
                <w:sz w:val="16"/>
                <w:szCs w:val="16"/>
                <w:lang w:val="hy-AM"/>
              </w:rPr>
              <w:br/>
              <w:t>Հավաքածուն պետք է ներառի ստանդարտ լուծույթներ 6*0.3մլ՝ 0 նգ/մլ, 100 նգ/մլ, 200 նգ/մլ,</w:t>
            </w:r>
            <w:r w:rsidRPr="00EE7F34">
              <w:rPr>
                <w:rFonts w:ascii="GHEA Grapalat" w:hAnsi="GHEA Grapalat" w:cs="Calibri"/>
                <w:color w:val="000000"/>
                <w:sz w:val="16"/>
                <w:szCs w:val="16"/>
                <w:lang w:val="hy-AM"/>
              </w:rPr>
              <w:br/>
              <w:t xml:space="preserve">400 նգ/մլ, </w:t>
            </w:r>
            <w:r w:rsidRPr="00EE7F34">
              <w:rPr>
                <w:rFonts w:cs="Calibri"/>
                <w:color w:val="000000"/>
                <w:sz w:val="16"/>
                <w:szCs w:val="16"/>
                <w:lang w:val="hy-AM"/>
              </w:rPr>
              <w:t> </w:t>
            </w:r>
            <w:r w:rsidRPr="00EE7F34">
              <w:rPr>
                <w:rFonts w:ascii="GHEA Grapalat" w:hAnsi="GHEA Grapalat" w:cs="Calibri"/>
                <w:color w:val="000000"/>
                <w:sz w:val="16"/>
                <w:szCs w:val="16"/>
                <w:lang w:val="hy-AM"/>
              </w:rPr>
              <w:t>800 նգ/մլ, 1600 նգ/մլ կոնցենտրացիաներով: Զգայունությունը՝ 10նգ/մլ</w:t>
            </w:r>
            <w:r w:rsidRPr="00EE7F34">
              <w:rPr>
                <w:rFonts w:ascii="GHEA Grapalat" w:hAnsi="GHEA Grapalat" w:cs="Calibri"/>
                <w:color w:val="000000"/>
                <w:sz w:val="16"/>
                <w:szCs w:val="16"/>
                <w:lang w:val="hy-AM"/>
              </w:rPr>
              <w:br/>
              <w:t>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c>
          <w:tcPr>
            <w:tcW w:w="1684" w:type="dxa"/>
            <w:vAlign w:val="center"/>
          </w:tcPr>
          <w:p w14:paraId="6077E8E8" w14:textId="7A3E1994" w:rsidR="00320D3B" w:rsidRPr="00EE7F34" w:rsidRDefault="00320D3B" w:rsidP="00EE7F34">
            <w:pPr>
              <w:tabs>
                <w:tab w:val="left" w:pos="1248"/>
              </w:tabs>
              <w:spacing w:before="0" w:after="0"/>
              <w:ind w:left="0" w:firstLine="0"/>
              <w:rPr>
                <w:rFonts w:ascii="GHEA Grapalat" w:eastAsia="Times New Roman" w:hAnsi="GHEA Grapalat"/>
                <w:sz w:val="16"/>
                <w:szCs w:val="16"/>
                <w:lang w:eastAsia="ru-RU"/>
              </w:rPr>
            </w:pPr>
          </w:p>
        </w:tc>
      </w:tr>
      <w:tr w:rsidR="00D92C2A" w:rsidRPr="00EE7F34" w14:paraId="0D4CE515" w14:textId="77777777" w:rsidTr="00855A56">
        <w:trPr>
          <w:trHeight w:val="40"/>
        </w:trPr>
        <w:tc>
          <w:tcPr>
            <w:tcW w:w="943" w:type="dxa"/>
            <w:vAlign w:val="center"/>
          </w:tcPr>
          <w:p w14:paraId="6AEB51A9" w14:textId="5DFFB426" w:rsidR="00D92C2A" w:rsidRPr="00EE7F34" w:rsidRDefault="00D92C2A"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185</w:t>
            </w:r>
          </w:p>
        </w:tc>
        <w:tc>
          <w:tcPr>
            <w:tcW w:w="1726" w:type="dxa"/>
            <w:gridSpan w:val="2"/>
            <w:vAlign w:val="center"/>
          </w:tcPr>
          <w:p w14:paraId="60A8BFFF" w14:textId="172B1213" w:rsidR="00D92C2A" w:rsidRPr="00EE7F34" w:rsidRDefault="00D92C2A"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Դ-Դիմեր</w:t>
            </w:r>
          </w:p>
        </w:tc>
        <w:tc>
          <w:tcPr>
            <w:tcW w:w="821" w:type="dxa"/>
            <w:vAlign w:val="center"/>
          </w:tcPr>
          <w:p w14:paraId="44DA805D" w14:textId="69A95083"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D7B4AC0" w14:textId="77777777" w:rsidR="00D92C2A" w:rsidRPr="00EE7F34" w:rsidRDefault="00D92C2A"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DEF6EDB" w14:textId="12B3BB76" w:rsidR="00D92C2A" w:rsidRPr="00EE7F34" w:rsidRDefault="00D92C2A"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757CAFDB" w14:textId="77777777"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4B735EC4" w14:textId="2FBDFB98"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13.200,00</w:t>
            </w:r>
          </w:p>
        </w:tc>
        <w:tc>
          <w:tcPr>
            <w:tcW w:w="1701" w:type="dxa"/>
            <w:gridSpan w:val="5"/>
            <w:vAlign w:val="center"/>
          </w:tcPr>
          <w:p w14:paraId="240768EF" w14:textId="47840CD2" w:rsidR="00D92C2A" w:rsidRPr="00EE7F34" w:rsidRDefault="00D92C2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Դ-դիմերի քանակական որոշման թեստ-հավաքածու: Ֆորմատը՝ 96 թեստ՝12*8</w:t>
            </w:r>
            <w:r w:rsidRPr="00EE7F34">
              <w:rPr>
                <w:rFonts w:ascii="GHEA Grapalat" w:hAnsi="GHEA Grapalat" w:cs="Calibri"/>
                <w:color w:val="000000"/>
                <w:sz w:val="16"/>
                <w:szCs w:val="16"/>
                <w:lang w:val="hy-AM"/>
              </w:rPr>
              <w:br/>
              <w:t>պարտադիր կոտրվող պլանշետով: Մեթոդը՝ մմունոֆերմենտային անալիզ: Հիմնական ինկուբացիայի ժամանակը</w:t>
            </w:r>
            <w:r w:rsidRPr="00EE7F34">
              <w:rPr>
                <w:rFonts w:ascii="GHEA Grapalat" w:hAnsi="GHEA Grapalat" w:cs="Calibri"/>
                <w:color w:val="000000"/>
                <w:sz w:val="16"/>
                <w:szCs w:val="16"/>
                <w:lang w:val="hy-AM"/>
              </w:rPr>
              <w:br/>
              <w:t>60 րոպե:</w:t>
            </w:r>
            <w:r w:rsidRPr="00EE7F34">
              <w:rPr>
                <w:rFonts w:ascii="GHEA Grapalat" w:hAnsi="GHEA Grapalat" w:cs="Calibri"/>
                <w:color w:val="000000"/>
                <w:sz w:val="16"/>
                <w:szCs w:val="16"/>
                <w:lang w:val="hy-AM"/>
              </w:rPr>
              <w:br/>
              <w:t>Չափման ալիքի երկարությունը՝ 450 նմ:</w:t>
            </w:r>
            <w:r w:rsidRPr="00EE7F34">
              <w:rPr>
                <w:rFonts w:ascii="GHEA Grapalat" w:hAnsi="GHEA Grapalat" w:cs="Calibri"/>
                <w:color w:val="000000"/>
                <w:sz w:val="16"/>
                <w:szCs w:val="16"/>
                <w:lang w:val="hy-AM"/>
              </w:rPr>
              <w:br/>
              <w:t>Հավաքածուն պետք է ներառի ստանդարտ լուծույթներ 6*0.3մլ՝ 0 նգ/մլ, 100 նգ/մլ, 200 նգ/մլ,</w:t>
            </w:r>
            <w:r w:rsidRPr="00EE7F34">
              <w:rPr>
                <w:rFonts w:ascii="GHEA Grapalat" w:hAnsi="GHEA Grapalat" w:cs="Calibri"/>
                <w:color w:val="000000"/>
                <w:sz w:val="16"/>
                <w:szCs w:val="16"/>
                <w:lang w:val="hy-AM"/>
              </w:rPr>
              <w:br/>
              <w:t xml:space="preserve">400 նգ/մլ, </w:t>
            </w:r>
            <w:r w:rsidRPr="00EE7F34">
              <w:rPr>
                <w:rFonts w:cs="Calibri"/>
                <w:color w:val="000000"/>
                <w:sz w:val="16"/>
                <w:szCs w:val="16"/>
                <w:lang w:val="hy-AM"/>
              </w:rPr>
              <w:t> </w:t>
            </w:r>
            <w:r w:rsidRPr="00EE7F34">
              <w:rPr>
                <w:rFonts w:ascii="GHEA Grapalat" w:hAnsi="GHEA Grapalat" w:cs="Calibri"/>
                <w:color w:val="000000"/>
                <w:sz w:val="16"/>
                <w:szCs w:val="16"/>
                <w:lang w:val="hy-AM"/>
              </w:rPr>
              <w:t>800 նգ/մլ, 1600 նգ/մլ կոնցենտրացիաներով: Զգայունությունը՝ 10նգ/մլ</w:t>
            </w:r>
            <w:r w:rsidRPr="00EE7F34">
              <w:rPr>
                <w:rFonts w:ascii="GHEA Grapalat" w:hAnsi="GHEA Grapalat" w:cs="Calibri"/>
                <w:color w:val="000000"/>
                <w:sz w:val="16"/>
                <w:szCs w:val="16"/>
                <w:lang w:val="hy-AM"/>
              </w:rPr>
              <w:br/>
              <w:t>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 xml:space="preserve">Հանձնելու պահին պիտանելիության </w:t>
            </w:r>
            <w:r w:rsidRPr="00EE7F34">
              <w:rPr>
                <w:rFonts w:ascii="GHEA Grapalat" w:hAnsi="GHEA Grapalat" w:cs="Calibri"/>
                <w:color w:val="000000"/>
                <w:sz w:val="16"/>
                <w:szCs w:val="16"/>
                <w:lang w:val="hy-AM"/>
              </w:rPr>
              <w:lastRenderedPageBreak/>
              <w:t>ժամկետի առնվազն 2/3 առկայություն:</w:t>
            </w:r>
            <w:r w:rsidRPr="00EE7F34">
              <w:rPr>
                <w:rFonts w:ascii="GHEA Grapalat" w:hAnsi="GHEA Grapalat" w:cs="Calibri"/>
                <w:color w:val="000000"/>
                <w:sz w:val="16"/>
                <w:szCs w:val="16"/>
                <w:lang w:val="hy-AM"/>
              </w:rPr>
              <w:br/>
              <w:t>ISO 9001 և ISO 13485 սերտիֆիկատների առկայություն:</w:t>
            </w:r>
          </w:p>
        </w:tc>
        <w:tc>
          <w:tcPr>
            <w:tcW w:w="1684" w:type="dxa"/>
            <w:vAlign w:val="center"/>
          </w:tcPr>
          <w:p w14:paraId="4B516999" w14:textId="12C49D28" w:rsidR="00D92C2A" w:rsidRPr="00EE7F34" w:rsidRDefault="00D92C2A" w:rsidP="00EE7F34">
            <w:pPr>
              <w:tabs>
                <w:tab w:val="left" w:pos="1248"/>
              </w:tabs>
              <w:spacing w:before="0" w:after="0"/>
              <w:ind w:left="0" w:firstLine="0"/>
              <w:rPr>
                <w:rFonts w:ascii="GHEA Grapalat" w:eastAsia="Times New Roman" w:hAnsi="GHEA Grapalat"/>
                <w:sz w:val="16"/>
                <w:szCs w:val="16"/>
                <w:lang w:val="hy-AM" w:eastAsia="ru-RU"/>
              </w:rPr>
            </w:pPr>
          </w:p>
        </w:tc>
      </w:tr>
      <w:tr w:rsidR="00D92C2A" w:rsidRPr="00EE7F34" w14:paraId="68159466" w14:textId="77777777" w:rsidTr="00855A56">
        <w:trPr>
          <w:trHeight w:val="40"/>
        </w:trPr>
        <w:tc>
          <w:tcPr>
            <w:tcW w:w="943" w:type="dxa"/>
            <w:vAlign w:val="center"/>
          </w:tcPr>
          <w:p w14:paraId="59FD0994" w14:textId="35AEF9AF" w:rsidR="00D92C2A" w:rsidRPr="00EE7F34" w:rsidRDefault="00D92C2A"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186</w:t>
            </w:r>
          </w:p>
        </w:tc>
        <w:tc>
          <w:tcPr>
            <w:tcW w:w="1726" w:type="dxa"/>
            <w:gridSpan w:val="2"/>
            <w:vAlign w:val="center"/>
          </w:tcPr>
          <w:p w14:paraId="5B656062" w14:textId="6A611494" w:rsidR="00D92C2A" w:rsidRPr="00EE7F34" w:rsidRDefault="00D92C2A"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Chlamydia trachomatis</w:t>
            </w:r>
          </w:p>
        </w:tc>
        <w:tc>
          <w:tcPr>
            <w:tcW w:w="821" w:type="dxa"/>
            <w:vAlign w:val="center"/>
          </w:tcPr>
          <w:p w14:paraId="5B2F85D6" w14:textId="1F829E77"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92E54B5" w14:textId="77777777" w:rsidR="00D92C2A" w:rsidRPr="00EE7F34" w:rsidRDefault="00D92C2A"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11748829" w14:textId="5FFE6A8F" w:rsidR="00D92C2A" w:rsidRPr="00EE7F34" w:rsidRDefault="00D92C2A"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E984FA8" w14:textId="77777777"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7434B3CC" w14:textId="2669B217" w:rsidR="00D92C2A" w:rsidRPr="00EE7F34" w:rsidRDefault="00D92C2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52.000,00</w:t>
            </w:r>
          </w:p>
        </w:tc>
        <w:tc>
          <w:tcPr>
            <w:tcW w:w="1701" w:type="dxa"/>
            <w:gridSpan w:val="5"/>
            <w:vAlign w:val="center"/>
          </w:tcPr>
          <w:p w14:paraId="24E29C29" w14:textId="2FECB95E" w:rsidR="00D92C2A" w:rsidRPr="00EE7F34" w:rsidRDefault="00D92C2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և պլազմայում Chlamydia trachomatis-ի նկատմամբ G + Мդասի հակամարմինների</w:t>
            </w:r>
            <w:r w:rsidRPr="00EE7F34">
              <w:rPr>
                <w:rFonts w:ascii="GHEA Grapalat" w:hAnsi="GHEA Grapalat" w:cs="Calibri"/>
                <w:color w:val="000000"/>
                <w:sz w:val="16"/>
                <w:szCs w:val="16"/>
                <w:lang w:val="hy-AM"/>
              </w:rPr>
              <w:br/>
              <w:t>հայտնաբերման թեսթ հավաքածու: Ֆորմատը՝ 96 թեստ՝12*8 պլանշետով: Պլանշետի կյուվետները</w:t>
            </w:r>
            <w:r w:rsidRPr="00EE7F34">
              <w:rPr>
                <w:rFonts w:ascii="GHEA Grapalat" w:hAnsi="GHEA Grapalat" w:cs="Calibri"/>
                <w:color w:val="000000"/>
                <w:sz w:val="16"/>
                <w:szCs w:val="16"/>
                <w:lang w:val="hy-AM"/>
              </w:rPr>
              <w:br/>
              <w:t>պարտադիր լինեն կոտրվող: Մեթոդը՝իմմունոֆերմենտային անալիզ:Ընդհանուր ինկուբացիայի</w:t>
            </w:r>
            <w:r w:rsidRPr="00EE7F34">
              <w:rPr>
                <w:rFonts w:ascii="GHEA Grapalat" w:hAnsi="GHEA Grapalat" w:cs="Calibri"/>
                <w:color w:val="000000"/>
                <w:sz w:val="16"/>
                <w:szCs w:val="16"/>
                <w:lang w:val="hy-AM"/>
              </w:rPr>
              <w:br/>
              <w:t>ժամանակը ոչ ավել քան 60 րոպե: Հավաքածուն պետք է ներառի ստուգիչ դրական լուծույթ՝ առնվազն</w:t>
            </w:r>
            <w:r w:rsidRPr="00EE7F34">
              <w:rPr>
                <w:rFonts w:ascii="GHEA Grapalat" w:hAnsi="GHEA Grapalat" w:cs="Calibri"/>
                <w:color w:val="000000"/>
                <w:sz w:val="16"/>
                <w:szCs w:val="16"/>
                <w:lang w:val="hy-AM"/>
              </w:rPr>
              <w:br/>
              <w:t>1*1.5մլ, ստուգիչ բացասական լուծույթ՝ առնվազն 1*3մլ և անալիզի համար նախատեսված մնացած</w:t>
            </w:r>
            <w:r w:rsidRPr="00EE7F34">
              <w:rPr>
                <w:rFonts w:ascii="GHEA Grapalat" w:hAnsi="GHEA Grapalat" w:cs="Calibri"/>
                <w:color w:val="000000"/>
                <w:sz w:val="16"/>
                <w:szCs w:val="16"/>
                <w:lang w:val="hy-AM"/>
              </w:rPr>
              <w:br/>
              <w:t>բոլոր նյութերը: Չափման ալիքի երկարությունը՝ 450նմ: Սպեցիֆիկությունը` 100%, զգայունությւնը`</w:t>
            </w:r>
            <w:r w:rsidRPr="00EE7F34">
              <w:rPr>
                <w:rFonts w:ascii="GHEA Grapalat" w:hAnsi="GHEA Grapalat" w:cs="Calibri"/>
                <w:color w:val="000000"/>
                <w:sz w:val="16"/>
                <w:szCs w:val="16"/>
                <w:lang w:val="hy-AM"/>
              </w:rPr>
              <w:br/>
              <w:t>100%: Որակի սերտիֆիկատների առկայություն ISO13485,ISO90011, պահպանման պայմանները</w:t>
            </w:r>
            <w:r w:rsidRPr="00EE7F34">
              <w:rPr>
                <w:rFonts w:ascii="GHEA Grapalat" w:hAnsi="GHEA Grapalat" w:cs="Calibri"/>
                <w:color w:val="000000"/>
                <w:sz w:val="16"/>
                <w:szCs w:val="16"/>
                <w:lang w:val="hy-AM"/>
              </w:rPr>
              <w:br/>
              <w:t>2-8 0 C: Պիտանելիության ժամկետը՝ ընդհանուր ժամկետի առնվազն 2/3 առկայություն:</w:t>
            </w:r>
          </w:p>
        </w:tc>
        <w:tc>
          <w:tcPr>
            <w:tcW w:w="1684" w:type="dxa"/>
            <w:vAlign w:val="center"/>
          </w:tcPr>
          <w:p w14:paraId="248D9EE6" w14:textId="1BCDC653" w:rsidR="00D92C2A" w:rsidRPr="00EE7F34" w:rsidRDefault="00D92C2A" w:rsidP="00EE7F34">
            <w:pPr>
              <w:tabs>
                <w:tab w:val="left" w:pos="1248"/>
              </w:tabs>
              <w:spacing w:before="0" w:after="0"/>
              <w:ind w:left="0" w:firstLine="0"/>
              <w:rPr>
                <w:rFonts w:ascii="GHEA Grapalat" w:eastAsia="Times New Roman" w:hAnsi="GHEA Grapalat"/>
                <w:sz w:val="16"/>
                <w:szCs w:val="16"/>
                <w:lang w:val="hy-AM" w:eastAsia="ru-RU"/>
              </w:rPr>
            </w:pPr>
          </w:p>
        </w:tc>
      </w:tr>
      <w:tr w:rsidR="00E96551" w:rsidRPr="00EE7F34" w14:paraId="3EED0465" w14:textId="77777777" w:rsidTr="00855A56">
        <w:trPr>
          <w:trHeight w:val="40"/>
        </w:trPr>
        <w:tc>
          <w:tcPr>
            <w:tcW w:w="943" w:type="dxa"/>
            <w:vAlign w:val="center"/>
          </w:tcPr>
          <w:p w14:paraId="1EEB0BC3" w14:textId="14AD8D49" w:rsidR="00E96551" w:rsidRPr="00EE7F34" w:rsidRDefault="00E96551"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187</w:t>
            </w:r>
          </w:p>
        </w:tc>
        <w:tc>
          <w:tcPr>
            <w:tcW w:w="1726" w:type="dxa"/>
            <w:gridSpan w:val="2"/>
            <w:vAlign w:val="center"/>
          </w:tcPr>
          <w:p w14:paraId="3A2EF13C" w14:textId="295F5C04" w:rsidR="00E96551" w:rsidRPr="00EE7F34" w:rsidRDefault="00E96551"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CA 19-90</w:t>
            </w:r>
          </w:p>
        </w:tc>
        <w:tc>
          <w:tcPr>
            <w:tcW w:w="821" w:type="dxa"/>
            <w:vAlign w:val="center"/>
          </w:tcPr>
          <w:p w14:paraId="35E969E2" w14:textId="7105EBC8" w:rsidR="00E96551" w:rsidRPr="00EE7F34" w:rsidRDefault="00E96551"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68FC9D5" w14:textId="77777777" w:rsidR="00E96551" w:rsidRPr="00EE7F34" w:rsidRDefault="00E96551"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653EDC33" w14:textId="5645FAE4" w:rsidR="00E96551" w:rsidRPr="00EE7F34" w:rsidRDefault="00E96551"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2,00</w:t>
            </w:r>
          </w:p>
        </w:tc>
        <w:tc>
          <w:tcPr>
            <w:tcW w:w="833" w:type="dxa"/>
            <w:gridSpan w:val="2"/>
            <w:vAlign w:val="center"/>
          </w:tcPr>
          <w:p w14:paraId="379278FA" w14:textId="77777777" w:rsidR="00E96551" w:rsidRPr="00EE7F34" w:rsidRDefault="00E96551"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937F09B" w14:textId="3FE1D4DA" w:rsidR="00E96551" w:rsidRPr="00EE7F34" w:rsidRDefault="00E96551"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50.000,00</w:t>
            </w:r>
          </w:p>
        </w:tc>
        <w:tc>
          <w:tcPr>
            <w:tcW w:w="1701" w:type="dxa"/>
            <w:gridSpan w:val="5"/>
            <w:vAlign w:val="center"/>
          </w:tcPr>
          <w:p w14:paraId="42161F5C" w14:textId="55538D54" w:rsidR="00E96551" w:rsidRPr="00EE7F34" w:rsidRDefault="00E9655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CA19-9-ի հակածնի կոնցենտրացիայի քանակական որոշման հավաքածու:</w:t>
            </w:r>
            <w:r w:rsidRPr="00EE7F34">
              <w:rPr>
                <w:rFonts w:ascii="GHEA Grapalat" w:hAnsi="GHEA Grapalat" w:cs="Calibri"/>
                <w:color w:val="000000"/>
                <w:sz w:val="16"/>
                <w:szCs w:val="16"/>
                <w:lang w:val="hy-AM"/>
              </w:rPr>
              <w:br/>
              <w:t>Ֆորմատը՝ 96 թեստ՝12*8 պլանշետով(պլանշետը պարտադիր լինի կոտրվող): Օգտագործված են մկան</w:t>
            </w:r>
            <w:r w:rsidRPr="00EE7F34">
              <w:rPr>
                <w:rFonts w:ascii="GHEA Grapalat" w:hAnsi="GHEA Grapalat" w:cs="Calibri"/>
                <w:color w:val="000000"/>
                <w:sz w:val="16"/>
                <w:szCs w:val="16"/>
                <w:lang w:val="hy-AM"/>
              </w:rPr>
              <w:br/>
              <w:t xml:space="preserve">մոնոկլոնալ հակամարմիններ CA19-9-ի </w:t>
            </w:r>
            <w:r w:rsidRPr="00EE7F34">
              <w:rPr>
                <w:rFonts w:ascii="GHEA Grapalat" w:hAnsi="GHEA Grapalat" w:cs="Calibri"/>
                <w:color w:val="000000"/>
                <w:sz w:val="16"/>
                <w:szCs w:val="16"/>
                <w:lang w:val="hy-AM"/>
              </w:rPr>
              <w:lastRenderedPageBreak/>
              <w:t>նկատմամբ:</w:t>
            </w:r>
            <w:r w:rsidRPr="00EE7F34">
              <w:rPr>
                <w:rFonts w:ascii="GHEA Grapalat" w:hAnsi="GHEA Grapalat" w:cs="Calibri"/>
                <w:color w:val="000000"/>
                <w:sz w:val="16"/>
                <w:szCs w:val="16"/>
                <w:lang w:val="hy-AM"/>
              </w:rPr>
              <w:br/>
              <w:t>Մեթոդը՝ իմմունոֆերմենտային անալիզ:</w:t>
            </w:r>
            <w:r w:rsidRPr="00EE7F34">
              <w:rPr>
                <w:rFonts w:ascii="GHEA Grapalat" w:hAnsi="GHEA Grapalat" w:cs="Calibri"/>
                <w:color w:val="000000"/>
                <w:sz w:val="16"/>
                <w:szCs w:val="16"/>
                <w:lang w:val="hy-AM"/>
              </w:rPr>
              <w:br/>
              <w:t>Հավաքածուն պարունակում է տրամաչափարկման լուծույթներ 6*0.5մլ՝ 0; 16; 40; 80; 200 և</w:t>
            </w:r>
            <w:r w:rsidRPr="00EE7F34">
              <w:rPr>
                <w:rFonts w:ascii="GHEA Grapalat" w:hAnsi="GHEA Grapalat" w:cs="Calibri"/>
                <w:color w:val="000000"/>
                <w:sz w:val="16"/>
                <w:szCs w:val="16"/>
                <w:lang w:val="hy-AM"/>
              </w:rPr>
              <w:br/>
              <w:t>400միավոր/մլ կոնցենտրացիաներով, ստուգիչ շիճուկ՝ 1*0.5մլ՝ հայտնի կոնցենտրացիայով:</w:t>
            </w:r>
            <w:r w:rsidRPr="00EE7F34">
              <w:rPr>
                <w:rFonts w:ascii="GHEA Grapalat" w:hAnsi="GHEA Grapalat" w:cs="Calibri"/>
                <w:color w:val="000000"/>
                <w:sz w:val="16"/>
                <w:szCs w:val="16"/>
                <w:lang w:val="hy-AM"/>
              </w:rPr>
              <w:br/>
              <w:t>Զգայունությունը. CA19-9-ի հայտնաբերվող նվազագույն կոնցենտրացիան 0.5 միավոր/մլ:</w:t>
            </w:r>
            <w:r w:rsidRPr="00EE7F34">
              <w:rPr>
                <w:rFonts w:ascii="GHEA Grapalat" w:hAnsi="GHEA Grapalat" w:cs="Calibri"/>
                <w:color w:val="000000"/>
                <w:sz w:val="16"/>
                <w:szCs w:val="16"/>
                <w:lang w:val="hy-AM"/>
              </w:rPr>
              <w:br/>
              <w:t>Սպեցիֆկությունը. Խաչաձև ռեակցիա չպետք է լինի թեսթում կիրառված մոոոնոկլոնալ</w:t>
            </w:r>
            <w:r w:rsidRPr="00EE7F34">
              <w:rPr>
                <w:rFonts w:ascii="GHEA Grapalat" w:hAnsi="GHEA Grapalat" w:cs="Calibri"/>
                <w:color w:val="000000"/>
                <w:sz w:val="16"/>
                <w:szCs w:val="16"/>
                <w:lang w:val="hy-AM"/>
              </w:rPr>
              <w:br/>
              <w:t>հակամարմինների և այլ օնկոմարկերների հակածինների միջև:</w:t>
            </w:r>
            <w:r w:rsidRPr="00EE7F34">
              <w:rPr>
                <w:rFonts w:ascii="GHEA Grapalat" w:hAnsi="GHEA Grapalat" w:cs="Calibri"/>
                <w:color w:val="000000"/>
                <w:sz w:val="16"/>
                <w:szCs w:val="16"/>
                <w:lang w:val="hy-AM"/>
              </w:rPr>
              <w:br/>
              <w:t>Գծայնությոունը. Նոսրացված շիճուկի նմուշներում CA19-9-ի կոնցենտրացիայի կախվածությունը</w:t>
            </w:r>
            <w:r w:rsidRPr="00EE7F34">
              <w:rPr>
                <w:rFonts w:ascii="GHEA Grapalat" w:hAnsi="GHEA Grapalat" w:cs="Calibri"/>
                <w:color w:val="000000"/>
                <w:sz w:val="16"/>
                <w:szCs w:val="16"/>
                <w:lang w:val="hy-AM"/>
              </w:rPr>
              <w:br/>
              <w:t>գծային է 2-6 կալիբրացման նմուշների կոնցենտրացիայի միջակայքում և կազմում է 90-110%։ CA</w:t>
            </w:r>
            <w:r w:rsidRPr="00EE7F34">
              <w:rPr>
                <w:rFonts w:ascii="GHEA Grapalat" w:hAnsi="GHEA Grapalat" w:cs="Calibri"/>
                <w:color w:val="000000"/>
                <w:sz w:val="16"/>
                <w:szCs w:val="16"/>
                <w:lang w:val="hy-AM"/>
              </w:rPr>
              <w:br/>
              <w:t>19-9 -ի որոշման փոփոխականության գործակիցը նույն մարդու շիճուկի նմուշի դեպքում չի</w:t>
            </w:r>
            <w:r w:rsidRPr="00EE7F34">
              <w:rPr>
                <w:rFonts w:ascii="GHEA Grapalat" w:hAnsi="GHEA Grapalat" w:cs="Calibri"/>
                <w:color w:val="000000"/>
                <w:sz w:val="16"/>
                <w:szCs w:val="16"/>
                <w:lang w:val="hy-AM"/>
              </w:rPr>
              <w:br/>
              <w:t>գերազանցում 8%-ը</w:t>
            </w:r>
            <w:r w:rsidRPr="00EE7F34">
              <w:rPr>
                <w:rFonts w:ascii="GHEA Grapalat" w:hAnsi="GHEA Grapalat" w:cs="Calibri"/>
                <w:color w:val="000000"/>
                <w:sz w:val="16"/>
                <w:szCs w:val="16"/>
                <w:lang w:val="hy-AM"/>
              </w:rPr>
              <w:br/>
              <w:t>Հուկ էֆեկտ չպետք է հայտնաբերվի:</w:t>
            </w:r>
            <w:r w:rsidRPr="00EE7F34">
              <w:rPr>
                <w:rFonts w:ascii="GHEA Grapalat" w:hAnsi="GHEA Grapalat" w:cs="Calibri"/>
                <w:color w:val="000000"/>
                <w:sz w:val="16"/>
                <w:szCs w:val="16"/>
                <w:lang w:val="hy-AM"/>
              </w:rPr>
              <w:br/>
              <w:t>Բոլոր ռեագենտները հեղուկ են և պատրաստ օգտագործման համար(բացի լվացող</w:t>
            </w:r>
            <w:r w:rsidRPr="00EE7F34">
              <w:rPr>
                <w:rFonts w:ascii="GHEA Grapalat" w:hAnsi="GHEA Grapalat" w:cs="Calibri"/>
                <w:color w:val="000000"/>
                <w:sz w:val="16"/>
                <w:szCs w:val="16"/>
                <w:lang w:val="hy-AM"/>
              </w:rPr>
              <w:br/>
              <w:t>լուծույթից):Հիմնական ինկուբացիայի ժամանակը /առանց TMB/ 60 րոպե:</w:t>
            </w:r>
            <w:r w:rsidRPr="00EE7F34">
              <w:rPr>
                <w:rFonts w:ascii="GHEA Grapalat" w:hAnsi="GHEA Grapalat" w:cs="Calibri"/>
                <w:color w:val="000000"/>
                <w:sz w:val="16"/>
                <w:szCs w:val="16"/>
                <w:lang w:val="hy-AM"/>
              </w:rPr>
              <w:br/>
              <w:t>Չափման ալիքի երկարությունը՝ 450 նմ:</w:t>
            </w:r>
            <w:r w:rsidRPr="00EE7F34">
              <w:rPr>
                <w:rFonts w:ascii="GHEA Grapalat" w:hAnsi="GHEA Grapalat" w:cs="Calibri"/>
                <w:color w:val="000000"/>
                <w:sz w:val="16"/>
                <w:szCs w:val="16"/>
                <w:lang w:val="hy-AM"/>
              </w:rPr>
              <w:br/>
              <w:t>Պահպանման պայմանները՝ 2-8 0C:</w:t>
            </w:r>
            <w:r w:rsidRPr="00EE7F34">
              <w:rPr>
                <w:rFonts w:ascii="GHEA Grapalat" w:hAnsi="GHEA Grapalat" w:cs="Calibri"/>
                <w:color w:val="000000"/>
                <w:sz w:val="16"/>
                <w:szCs w:val="16"/>
                <w:lang w:val="hy-AM"/>
              </w:rPr>
              <w:br/>
              <w:t>For In Vitro Diagnostic only:</w:t>
            </w:r>
            <w:r w:rsidRPr="00EE7F34">
              <w:rPr>
                <w:rFonts w:ascii="GHEA Grapalat" w:hAnsi="GHEA Grapalat" w:cs="Calibri"/>
                <w:color w:val="000000"/>
                <w:sz w:val="16"/>
                <w:szCs w:val="16"/>
                <w:lang w:val="hy-AM"/>
              </w:rPr>
              <w:br/>
              <w:t>Հանձնելու պահին պիտանելիության ժամկետի առնվազն 2/3 առկայություն:</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lang w:val="hy-AM"/>
              </w:rPr>
              <w:lastRenderedPageBreak/>
              <w:t>ISO 90011 և ISO 13485 սերտիֆիկատների առկայություն:</w:t>
            </w:r>
          </w:p>
        </w:tc>
        <w:tc>
          <w:tcPr>
            <w:tcW w:w="1684" w:type="dxa"/>
            <w:vAlign w:val="center"/>
          </w:tcPr>
          <w:p w14:paraId="65BDD6F9" w14:textId="403E19DF" w:rsidR="00E96551" w:rsidRPr="00EE7F34" w:rsidRDefault="00E96551" w:rsidP="00EE7F34">
            <w:pPr>
              <w:tabs>
                <w:tab w:val="left" w:pos="1248"/>
              </w:tabs>
              <w:spacing w:before="0" w:after="0"/>
              <w:ind w:left="0" w:firstLine="0"/>
              <w:rPr>
                <w:rFonts w:ascii="GHEA Grapalat" w:eastAsia="Times New Roman" w:hAnsi="GHEA Grapalat"/>
                <w:sz w:val="16"/>
                <w:szCs w:val="16"/>
                <w:lang w:val="hy-AM" w:eastAsia="ru-RU"/>
              </w:rPr>
            </w:pPr>
          </w:p>
        </w:tc>
      </w:tr>
      <w:tr w:rsidR="000446B7" w:rsidRPr="00EE7F34" w14:paraId="27A2DD7E" w14:textId="77777777" w:rsidTr="00855A56">
        <w:trPr>
          <w:trHeight w:val="40"/>
        </w:trPr>
        <w:tc>
          <w:tcPr>
            <w:tcW w:w="943" w:type="dxa"/>
            <w:vAlign w:val="center"/>
          </w:tcPr>
          <w:p w14:paraId="25CE6CC9" w14:textId="6111F3C6" w:rsidR="000446B7" w:rsidRPr="00EE7F34" w:rsidRDefault="000446B7"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188</w:t>
            </w:r>
          </w:p>
        </w:tc>
        <w:tc>
          <w:tcPr>
            <w:tcW w:w="1726" w:type="dxa"/>
            <w:gridSpan w:val="2"/>
            <w:vAlign w:val="center"/>
          </w:tcPr>
          <w:p w14:paraId="7B30298B" w14:textId="4A59CEA8" w:rsidR="000446B7" w:rsidRPr="00EE7F34" w:rsidRDefault="000446B7"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CA 15-3</w:t>
            </w:r>
          </w:p>
        </w:tc>
        <w:tc>
          <w:tcPr>
            <w:tcW w:w="821" w:type="dxa"/>
            <w:vAlign w:val="center"/>
          </w:tcPr>
          <w:p w14:paraId="01B6A120" w14:textId="0B334C79" w:rsidR="000446B7" w:rsidRPr="00EE7F34" w:rsidRDefault="000446B7"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56500431" w14:textId="77777777" w:rsidR="000446B7" w:rsidRPr="00EE7F34" w:rsidRDefault="000446B7"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56BDB527" w14:textId="6275CE5E" w:rsidR="000446B7" w:rsidRPr="00EE7F34" w:rsidRDefault="000446B7"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46DB727B" w14:textId="77777777" w:rsidR="000446B7" w:rsidRPr="00EE7F34" w:rsidRDefault="000446B7"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6BC3C64D" w14:textId="55AF8763" w:rsidR="000446B7" w:rsidRPr="00EE7F34" w:rsidRDefault="000446B7"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47.000,00</w:t>
            </w:r>
          </w:p>
        </w:tc>
        <w:tc>
          <w:tcPr>
            <w:tcW w:w="1701" w:type="dxa"/>
            <w:gridSpan w:val="5"/>
            <w:vAlign w:val="center"/>
          </w:tcPr>
          <w:p w14:paraId="509B6E35" w14:textId="310FFC61" w:rsidR="000446B7" w:rsidRPr="00EE7F34" w:rsidRDefault="000446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CA15-3-ի հակածնի կոնցենտրացիայի քանակական որոշման հավաքածու:</w:t>
            </w:r>
            <w:r w:rsidRPr="00EE7F34">
              <w:rPr>
                <w:rFonts w:ascii="GHEA Grapalat" w:hAnsi="GHEA Grapalat" w:cs="Calibri"/>
                <w:color w:val="000000"/>
                <w:sz w:val="16"/>
                <w:szCs w:val="16"/>
                <w:lang w:val="hy-AM"/>
              </w:rPr>
              <w:br/>
              <w:t>Ֆորմատը՝ 96 թեստ՝12*8 պլանշետով(պլանշետը պարտադիր լինի կոտրվող): Օգտագործված են մկան</w:t>
            </w:r>
            <w:r w:rsidRPr="00EE7F34">
              <w:rPr>
                <w:rFonts w:ascii="GHEA Grapalat" w:hAnsi="GHEA Grapalat" w:cs="Calibri"/>
                <w:color w:val="000000"/>
                <w:sz w:val="16"/>
                <w:szCs w:val="16"/>
                <w:lang w:val="hy-AM"/>
              </w:rPr>
              <w:br/>
              <w:t>մոնոկլոնալ հակամարմիններ CA15-3-ի նկատմամբ:</w:t>
            </w:r>
            <w:r w:rsidRPr="00EE7F34">
              <w:rPr>
                <w:rFonts w:ascii="GHEA Grapalat" w:hAnsi="GHEA Grapalat" w:cs="Calibri"/>
                <w:color w:val="000000"/>
                <w:sz w:val="16"/>
                <w:szCs w:val="16"/>
                <w:lang w:val="hy-AM"/>
              </w:rPr>
              <w:br/>
              <w:t>Մեթոդը՝ իմմունոֆերմենտային անալիզ:</w:t>
            </w:r>
            <w:r w:rsidRPr="00EE7F34">
              <w:rPr>
                <w:rFonts w:ascii="GHEA Grapalat" w:hAnsi="GHEA Grapalat" w:cs="Calibri"/>
                <w:color w:val="000000"/>
                <w:sz w:val="16"/>
                <w:szCs w:val="16"/>
                <w:lang w:val="hy-AM"/>
              </w:rPr>
              <w:br/>
              <w:t>Հավաքածուն պետք է պարունակի է տրամաչափարկման լուծույթներ</w:t>
            </w:r>
            <w:r w:rsidRPr="00EE7F34">
              <w:rPr>
                <w:rFonts w:ascii="GHEA Grapalat" w:hAnsi="GHEA Grapalat" w:cs="Calibri"/>
                <w:color w:val="000000"/>
                <w:sz w:val="16"/>
                <w:szCs w:val="16"/>
                <w:lang w:val="hy-AM"/>
              </w:rPr>
              <w:br/>
              <w:t>6*0.5մլ՝ 0-270 միավոր/մլ կոնցենտրացիաներով, ստուգիչ շիճուկ՝ 1*0.5մլ՝ հայտնի</w:t>
            </w:r>
            <w:r w:rsidRPr="00EE7F34">
              <w:rPr>
                <w:rFonts w:ascii="GHEA Grapalat" w:hAnsi="GHEA Grapalat" w:cs="Calibri"/>
                <w:color w:val="000000"/>
                <w:sz w:val="16"/>
                <w:szCs w:val="16"/>
                <w:lang w:val="hy-AM"/>
              </w:rPr>
              <w:br/>
              <w:t>կոնցենտրացիայով:</w:t>
            </w:r>
            <w:r w:rsidRPr="00EE7F34">
              <w:rPr>
                <w:rFonts w:ascii="GHEA Grapalat" w:hAnsi="GHEA Grapalat" w:cs="Calibri"/>
                <w:color w:val="000000"/>
                <w:sz w:val="16"/>
                <w:szCs w:val="16"/>
                <w:lang w:val="hy-AM"/>
              </w:rPr>
              <w:br/>
              <w:t>Զգայունությունը. CA15-3-ի հայտնաբերվող նվազագույն կոնցենտրացիան պետք է լինի 0.5</w:t>
            </w:r>
            <w:r w:rsidRPr="00EE7F34">
              <w:rPr>
                <w:rFonts w:ascii="GHEA Grapalat" w:hAnsi="GHEA Grapalat" w:cs="Calibri"/>
                <w:color w:val="000000"/>
                <w:sz w:val="16"/>
                <w:szCs w:val="16"/>
                <w:lang w:val="hy-AM"/>
              </w:rPr>
              <w:br/>
              <w:t>միավոր/մլ:</w:t>
            </w:r>
            <w:r w:rsidRPr="00EE7F34">
              <w:rPr>
                <w:rFonts w:ascii="GHEA Grapalat" w:hAnsi="GHEA Grapalat" w:cs="Calibri"/>
                <w:color w:val="000000"/>
                <w:sz w:val="16"/>
                <w:szCs w:val="16"/>
                <w:lang w:val="hy-AM"/>
              </w:rPr>
              <w:br/>
              <w:t>Սպեցիֆկությունը. Խաչաձև ռեակցիա չպետք է լինի թեսթում կիրառված մոոոնոկլոնալ</w:t>
            </w:r>
            <w:r w:rsidRPr="00EE7F34">
              <w:rPr>
                <w:rFonts w:ascii="GHEA Grapalat" w:hAnsi="GHEA Grapalat" w:cs="Calibri"/>
                <w:color w:val="000000"/>
                <w:sz w:val="16"/>
                <w:szCs w:val="16"/>
                <w:lang w:val="hy-AM"/>
              </w:rPr>
              <w:br/>
              <w:t>հակամարմինների և այլ օնկոմարկերների հակածինների միջև:</w:t>
            </w:r>
            <w:r w:rsidRPr="00EE7F34">
              <w:rPr>
                <w:rFonts w:ascii="GHEA Grapalat" w:hAnsi="GHEA Grapalat" w:cs="Calibri"/>
                <w:color w:val="000000"/>
                <w:sz w:val="16"/>
                <w:szCs w:val="16"/>
                <w:lang w:val="hy-AM"/>
              </w:rPr>
              <w:br/>
              <w:t>Գծայնությոունը. Նոսրացված շիճուկի նմուշներում CA19-9-ի կոնցենտրացիայի կախվածությունը</w:t>
            </w:r>
            <w:r w:rsidRPr="00EE7F34">
              <w:rPr>
                <w:rFonts w:ascii="GHEA Grapalat" w:hAnsi="GHEA Grapalat" w:cs="Calibri"/>
                <w:color w:val="000000"/>
                <w:sz w:val="16"/>
                <w:szCs w:val="16"/>
                <w:lang w:val="hy-AM"/>
              </w:rPr>
              <w:br/>
              <w:t>գծային է 2-6 կալիբրացման նմուշների կոնցենտրացիայի միջակայքում և կազմում է 90-110%։ CA</w:t>
            </w:r>
            <w:r w:rsidRPr="00EE7F34">
              <w:rPr>
                <w:rFonts w:ascii="GHEA Grapalat" w:hAnsi="GHEA Grapalat" w:cs="Calibri"/>
                <w:color w:val="000000"/>
                <w:sz w:val="16"/>
                <w:szCs w:val="16"/>
                <w:lang w:val="hy-AM"/>
              </w:rPr>
              <w:br/>
              <w:t>19-9 -ի որոշման փոփոխականության գործակիցը նույն մարդու շիճուկի նմուշի դեպքում չպետք է</w:t>
            </w:r>
            <w:r w:rsidRPr="00EE7F34">
              <w:rPr>
                <w:rFonts w:ascii="GHEA Grapalat" w:hAnsi="GHEA Grapalat" w:cs="Calibri"/>
                <w:color w:val="000000"/>
                <w:sz w:val="16"/>
                <w:szCs w:val="16"/>
                <w:lang w:val="hy-AM"/>
              </w:rPr>
              <w:br/>
              <w:t>գերազանցի 8%-ը:</w:t>
            </w:r>
            <w:r w:rsidRPr="00EE7F34">
              <w:rPr>
                <w:rFonts w:ascii="GHEA Grapalat" w:hAnsi="GHEA Grapalat" w:cs="Calibri"/>
                <w:color w:val="000000"/>
                <w:sz w:val="16"/>
                <w:szCs w:val="16"/>
                <w:lang w:val="hy-AM"/>
              </w:rPr>
              <w:br/>
              <w:t xml:space="preserve">Հուկ էֆեկտ չպետք է հայտնաբերվի մինչև </w:t>
            </w:r>
            <w:r w:rsidRPr="00EE7F34">
              <w:rPr>
                <w:rFonts w:ascii="GHEA Grapalat" w:hAnsi="GHEA Grapalat" w:cs="Calibri"/>
                <w:color w:val="000000"/>
                <w:sz w:val="16"/>
                <w:szCs w:val="16"/>
                <w:lang w:val="hy-AM"/>
              </w:rPr>
              <w:lastRenderedPageBreak/>
              <w:t>6000միավոր/մլ կոնցենտրացիայի դեպքում:</w:t>
            </w:r>
            <w:r w:rsidRPr="00EE7F34">
              <w:rPr>
                <w:rFonts w:ascii="GHEA Grapalat" w:hAnsi="GHEA Grapalat" w:cs="Calibri"/>
                <w:color w:val="000000"/>
                <w:sz w:val="16"/>
                <w:szCs w:val="16"/>
                <w:lang w:val="hy-AM"/>
              </w:rPr>
              <w:br/>
              <w:t>Բոլոր ռեագենտները պարտադիր պեետք է լինեն հեղուկ: Չափման ալիքի երկարությունը՝ 450 նմ:</w:t>
            </w:r>
            <w:r w:rsidRPr="00EE7F34">
              <w:rPr>
                <w:rFonts w:ascii="GHEA Grapalat" w:hAnsi="GHEA Grapalat" w:cs="Calibri"/>
                <w:color w:val="000000"/>
                <w:sz w:val="16"/>
                <w:szCs w:val="16"/>
                <w:lang w:val="hy-AM"/>
              </w:rPr>
              <w:br/>
              <w:t>Պահպանման պայմանները՝ 2-8 0C:</w:t>
            </w:r>
          </w:p>
        </w:tc>
        <w:tc>
          <w:tcPr>
            <w:tcW w:w="1684" w:type="dxa"/>
            <w:vAlign w:val="center"/>
          </w:tcPr>
          <w:p w14:paraId="75DFD95E" w14:textId="4D51E51D" w:rsidR="000446B7" w:rsidRPr="00EE7F34" w:rsidRDefault="000446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Արյան շիճուկում CA15-3-ի հակածնի կոնցենտրացիայի քանակական որոշման հավաքածու:</w:t>
            </w:r>
            <w:r w:rsidRPr="00EE7F34">
              <w:rPr>
                <w:rFonts w:ascii="GHEA Grapalat" w:hAnsi="GHEA Grapalat" w:cs="Calibri"/>
                <w:color w:val="000000"/>
                <w:sz w:val="16"/>
                <w:szCs w:val="16"/>
                <w:lang w:val="hy-AM"/>
              </w:rPr>
              <w:br/>
              <w:t>Ֆորմատը՝ 96 թեստ՝12*8 պլանշետով(պլանշետը պարտադիր լինի կոտրվող): Օգտագործված են մկան</w:t>
            </w:r>
            <w:r w:rsidRPr="00EE7F34">
              <w:rPr>
                <w:rFonts w:ascii="GHEA Grapalat" w:hAnsi="GHEA Grapalat" w:cs="Calibri"/>
                <w:color w:val="000000"/>
                <w:sz w:val="16"/>
                <w:szCs w:val="16"/>
                <w:lang w:val="hy-AM"/>
              </w:rPr>
              <w:br/>
              <w:t>մոնոկլոնալ հակամարմիններ CA15-3-ի նկատմամբ:</w:t>
            </w:r>
            <w:r w:rsidRPr="00EE7F34">
              <w:rPr>
                <w:rFonts w:ascii="GHEA Grapalat" w:hAnsi="GHEA Grapalat" w:cs="Calibri"/>
                <w:color w:val="000000"/>
                <w:sz w:val="16"/>
                <w:szCs w:val="16"/>
                <w:lang w:val="hy-AM"/>
              </w:rPr>
              <w:br/>
              <w:t>Մեթոդը՝ իմմունոֆերմենտային անալիզ:</w:t>
            </w:r>
            <w:r w:rsidRPr="00EE7F34">
              <w:rPr>
                <w:rFonts w:ascii="GHEA Grapalat" w:hAnsi="GHEA Grapalat" w:cs="Calibri"/>
                <w:color w:val="000000"/>
                <w:sz w:val="16"/>
                <w:szCs w:val="16"/>
                <w:lang w:val="hy-AM"/>
              </w:rPr>
              <w:br/>
              <w:t>Հավաքածուն պետք է պարունակի է տրամաչափարկման լուծույթներ</w:t>
            </w:r>
            <w:r w:rsidRPr="00EE7F34">
              <w:rPr>
                <w:rFonts w:ascii="GHEA Grapalat" w:hAnsi="GHEA Grapalat" w:cs="Calibri"/>
                <w:color w:val="000000"/>
                <w:sz w:val="16"/>
                <w:szCs w:val="16"/>
                <w:lang w:val="hy-AM"/>
              </w:rPr>
              <w:br/>
              <w:t>6*0.5մլ՝ 0-270 միավոր/մլ կոնցենտրացիաներով, ստուգիչ շիճուկ՝ 1*0.5մլ՝ հայտնի</w:t>
            </w:r>
            <w:r w:rsidRPr="00EE7F34">
              <w:rPr>
                <w:rFonts w:ascii="GHEA Grapalat" w:hAnsi="GHEA Grapalat" w:cs="Calibri"/>
                <w:color w:val="000000"/>
                <w:sz w:val="16"/>
                <w:szCs w:val="16"/>
                <w:lang w:val="hy-AM"/>
              </w:rPr>
              <w:br/>
              <w:t>կոնցենտրացիայով:</w:t>
            </w:r>
            <w:r w:rsidRPr="00EE7F34">
              <w:rPr>
                <w:rFonts w:ascii="GHEA Grapalat" w:hAnsi="GHEA Grapalat" w:cs="Calibri"/>
                <w:color w:val="000000"/>
                <w:sz w:val="16"/>
                <w:szCs w:val="16"/>
                <w:lang w:val="hy-AM"/>
              </w:rPr>
              <w:br/>
              <w:t>Զգայունությունը. CA15-3-ի հայտնաբերվող նվազագույն կոնցենտրացիան պետք է լինի 0.5</w:t>
            </w:r>
            <w:r w:rsidRPr="00EE7F34">
              <w:rPr>
                <w:rFonts w:ascii="GHEA Grapalat" w:hAnsi="GHEA Grapalat" w:cs="Calibri"/>
                <w:color w:val="000000"/>
                <w:sz w:val="16"/>
                <w:szCs w:val="16"/>
                <w:lang w:val="hy-AM"/>
              </w:rPr>
              <w:br/>
              <w:t>միավոր/մլ:</w:t>
            </w:r>
            <w:r w:rsidRPr="00EE7F34">
              <w:rPr>
                <w:rFonts w:ascii="GHEA Grapalat" w:hAnsi="GHEA Grapalat" w:cs="Calibri"/>
                <w:color w:val="000000"/>
                <w:sz w:val="16"/>
                <w:szCs w:val="16"/>
                <w:lang w:val="hy-AM"/>
              </w:rPr>
              <w:br/>
              <w:t>Սպեցիֆկությունը. Խաչաձև ռեակցիա չպետք է լինի թեսթում կիրառված մոոոնոկլոնալ</w:t>
            </w:r>
            <w:r w:rsidRPr="00EE7F34">
              <w:rPr>
                <w:rFonts w:ascii="GHEA Grapalat" w:hAnsi="GHEA Grapalat" w:cs="Calibri"/>
                <w:color w:val="000000"/>
                <w:sz w:val="16"/>
                <w:szCs w:val="16"/>
                <w:lang w:val="hy-AM"/>
              </w:rPr>
              <w:br/>
              <w:t>հակամարմինների և այլ օնկոմարկերների հակածինների միջև:</w:t>
            </w:r>
            <w:r w:rsidRPr="00EE7F34">
              <w:rPr>
                <w:rFonts w:ascii="GHEA Grapalat" w:hAnsi="GHEA Grapalat" w:cs="Calibri"/>
                <w:color w:val="000000"/>
                <w:sz w:val="16"/>
                <w:szCs w:val="16"/>
                <w:lang w:val="hy-AM"/>
              </w:rPr>
              <w:br/>
              <w:t>Գծայնությոունը. Նոսրացված շիճուկի նմուշներում CA19-9-ի կոնցենտրացիայի կախվածությունը</w:t>
            </w:r>
            <w:r w:rsidRPr="00EE7F34">
              <w:rPr>
                <w:rFonts w:ascii="GHEA Grapalat" w:hAnsi="GHEA Grapalat" w:cs="Calibri"/>
                <w:color w:val="000000"/>
                <w:sz w:val="16"/>
                <w:szCs w:val="16"/>
                <w:lang w:val="hy-AM"/>
              </w:rPr>
              <w:br/>
              <w:t>գծային է 2-6 կալիբրացման նմուշների կոնցենտրացիայի միջակայքում և կազմում է 90-110%։ CA</w:t>
            </w:r>
            <w:r w:rsidRPr="00EE7F34">
              <w:rPr>
                <w:rFonts w:ascii="GHEA Grapalat" w:hAnsi="GHEA Grapalat" w:cs="Calibri"/>
                <w:color w:val="000000"/>
                <w:sz w:val="16"/>
                <w:szCs w:val="16"/>
                <w:lang w:val="hy-AM"/>
              </w:rPr>
              <w:br/>
              <w:t>19-9 -ի որոշման փոփոխականության գործակիցը նույն մարդու շիճուկի նմուշի դեպքում չպետք է</w:t>
            </w:r>
            <w:r w:rsidRPr="00EE7F34">
              <w:rPr>
                <w:rFonts w:ascii="GHEA Grapalat" w:hAnsi="GHEA Grapalat" w:cs="Calibri"/>
                <w:color w:val="000000"/>
                <w:sz w:val="16"/>
                <w:szCs w:val="16"/>
                <w:lang w:val="hy-AM"/>
              </w:rPr>
              <w:br/>
              <w:t>գերազանցի 8%-ը:</w:t>
            </w:r>
            <w:r w:rsidRPr="00EE7F34">
              <w:rPr>
                <w:rFonts w:ascii="GHEA Grapalat" w:hAnsi="GHEA Grapalat" w:cs="Calibri"/>
                <w:color w:val="000000"/>
                <w:sz w:val="16"/>
                <w:szCs w:val="16"/>
                <w:lang w:val="hy-AM"/>
              </w:rPr>
              <w:br/>
              <w:t xml:space="preserve">Հուկ էֆեկտ չպետք </w:t>
            </w:r>
            <w:r w:rsidRPr="00EE7F34">
              <w:rPr>
                <w:rFonts w:ascii="GHEA Grapalat" w:hAnsi="GHEA Grapalat" w:cs="Calibri"/>
                <w:color w:val="000000"/>
                <w:sz w:val="16"/>
                <w:szCs w:val="16"/>
                <w:lang w:val="hy-AM"/>
              </w:rPr>
              <w:lastRenderedPageBreak/>
              <w:t>է հայտնաբերվի մինչև 6000միավոր/մլ կոնցենտրացիայի դեպքում:</w:t>
            </w:r>
            <w:r w:rsidRPr="00EE7F34">
              <w:rPr>
                <w:rFonts w:ascii="GHEA Grapalat" w:hAnsi="GHEA Grapalat" w:cs="Calibri"/>
                <w:color w:val="000000"/>
                <w:sz w:val="16"/>
                <w:szCs w:val="16"/>
                <w:lang w:val="hy-AM"/>
              </w:rPr>
              <w:br/>
              <w:t>Բոլոր ռեագենտները պարտադիր պեետք է լինեն հեղուկ: Չափման ալիքի երկարությունը՝ 450 նմ:</w:t>
            </w:r>
            <w:r w:rsidRPr="00EE7F34">
              <w:rPr>
                <w:rFonts w:ascii="GHEA Grapalat" w:hAnsi="GHEA Grapalat" w:cs="Calibri"/>
                <w:color w:val="000000"/>
                <w:sz w:val="16"/>
                <w:szCs w:val="16"/>
                <w:lang w:val="hy-AM"/>
              </w:rPr>
              <w:br/>
              <w:t>Պահպանման պայմանները՝ 2-8 0C:</w:t>
            </w:r>
          </w:p>
        </w:tc>
      </w:tr>
      <w:tr w:rsidR="000777DF" w:rsidRPr="00EE7F34" w14:paraId="4AE88791" w14:textId="77777777" w:rsidTr="00855A56">
        <w:trPr>
          <w:trHeight w:val="40"/>
        </w:trPr>
        <w:tc>
          <w:tcPr>
            <w:tcW w:w="943" w:type="dxa"/>
            <w:vAlign w:val="center"/>
          </w:tcPr>
          <w:p w14:paraId="2E17E572" w14:textId="08C1CCFF" w:rsidR="000777DF" w:rsidRPr="00EE7F34" w:rsidRDefault="000777DF"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lastRenderedPageBreak/>
              <w:t>189</w:t>
            </w:r>
          </w:p>
        </w:tc>
        <w:tc>
          <w:tcPr>
            <w:tcW w:w="1726" w:type="dxa"/>
            <w:gridSpan w:val="2"/>
            <w:vAlign w:val="center"/>
          </w:tcPr>
          <w:p w14:paraId="65CA0281" w14:textId="7259EEA0" w:rsidR="000777DF" w:rsidRPr="00EE7F34" w:rsidRDefault="000777DF"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Ռևմատոիդ ֆակտոր</w:t>
            </w:r>
          </w:p>
        </w:tc>
        <w:tc>
          <w:tcPr>
            <w:tcW w:w="821" w:type="dxa"/>
            <w:vAlign w:val="center"/>
          </w:tcPr>
          <w:p w14:paraId="11CF02A1" w14:textId="4A097853" w:rsidR="000777DF" w:rsidRPr="00EE7F34" w:rsidRDefault="000777D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4DA4A651" w14:textId="77777777" w:rsidR="000777DF" w:rsidRPr="00EE7F34" w:rsidRDefault="000777DF"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08D445F" w14:textId="71AD772B" w:rsidR="000777DF" w:rsidRPr="00EE7F34" w:rsidRDefault="000777DF"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0684CD47" w14:textId="77777777" w:rsidR="000777DF" w:rsidRPr="00EE7F34" w:rsidRDefault="000777DF"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2FC3CB53" w14:textId="49E9B2C9" w:rsidR="000777DF" w:rsidRPr="00EE7F34" w:rsidRDefault="000777DF"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w:t>
            </w:r>
          </w:p>
        </w:tc>
        <w:tc>
          <w:tcPr>
            <w:tcW w:w="1701" w:type="dxa"/>
            <w:gridSpan w:val="5"/>
            <w:vAlign w:val="center"/>
          </w:tcPr>
          <w:p w14:paraId="055C0147" w14:textId="765A8F70" w:rsidR="000777DF" w:rsidRPr="00EE7F34" w:rsidRDefault="000777D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ռևմատոիդ ֆակտրի որակական և կիսաքանակական հայտնաբերման համար</w:t>
            </w:r>
            <w:r w:rsidRPr="00EE7F34">
              <w:rPr>
                <w:rFonts w:ascii="GHEA Grapalat" w:hAnsi="GHEA Grapalat" w:cs="Calibri"/>
                <w:color w:val="000000"/>
                <w:sz w:val="16"/>
                <w:szCs w:val="16"/>
                <w:lang w:val="hy-AM"/>
              </w:rPr>
              <w:br/>
              <w:t>նախատեսված հավաքածու: Տուփում 250 թեսթ: Ստուգվող նմուշ` արյան շիճուկ։ Հավաքածուն պետք</w:t>
            </w:r>
            <w:r w:rsidRPr="00EE7F34">
              <w:rPr>
                <w:rFonts w:ascii="GHEA Grapalat" w:hAnsi="GHEA Grapalat" w:cs="Calibri"/>
                <w:color w:val="000000"/>
                <w:sz w:val="16"/>
                <w:szCs w:val="16"/>
                <w:lang w:val="hy-AM"/>
              </w:rPr>
              <w:br/>
              <w:t>է ունենա R1 -2*2,5մլ, R2- 1*5մլ, ստուգիչ դրական լուծույթ 1*0,5մլ (25 միավոր/մլ</w:t>
            </w:r>
            <w:r w:rsidRPr="00EE7F34">
              <w:rPr>
                <w:rFonts w:ascii="GHEA Grapalat" w:hAnsi="GHEA Grapalat" w:cs="Calibri"/>
                <w:color w:val="000000"/>
                <w:sz w:val="16"/>
                <w:szCs w:val="16"/>
                <w:lang w:val="hy-AM"/>
              </w:rPr>
              <w:br/>
              <w:t>կոնցենտրացիայով), ստուգիչ բացասական լուծույթ 1*0,5մլ, թեսթ-պլանշետ առնվազն 5 հատ, խառնիչ</w:t>
            </w:r>
            <w:r w:rsidRPr="00EE7F34">
              <w:rPr>
                <w:rFonts w:ascii="GHEA Grapalat" w:hAnsi="GHEA Grapalat" w:cs="Calibri"/>
                <w:color w:val="000000"/>
                <w:sz w:val="16"/>
                <w:szCs w:val="16"/>
                <w:lang w:val="hy-AM"/>
              </w:rPr>
              <w:br/>
              <w:t>ձողիկներ 250 հատ: Անալիտիկ զգայունությունը՝ 8միավոր/մլ: Մեկ հետազոոտության համար</w:t>
            </w:r>
            <w:r w:rsidRPr="00EE7F34">
              <w:rPr>
                <w:rFonts w:ascii="GHEA Grapalat" w:hAnsi="GHEA Grapalat" w:cs="Calibri"/>
                <w:color w:val="000000"/>
                <w:sz w:val="16"/>
                <w:szCs w:val="16"/>
                <w:lang w:val="hy-AM"/>
              </w:rPr>
              <w:br/>
              <w:t>ծախսվող ռեագենտի ծավալը որակական անալիզի դեպքում՝ 20մկլ, կիսաքանակական անալիզի</w:t>
            </w:r>
            <w:r w:rsidRPr="00EE7F34">
              <w:rPr>
                <w:rFonts w:ascii="GHEA Grapalat" w:hAnsi="GHEA Grapalat" w:cs="Calibri"/>
                <w:color w:val="000000"/>
                <w:sz w:val="16"/>
                <w:szCs w:val="16"/>
                <w:lang w:val="hy-AM"/>
              </w:rPr>
              <w:br/>
              <w:t>դեպքում՝ 50մկլ: Որակի սերտիֆիկատների առկայություն ISO13485,ISO9001, պահպանման</w:t>
            </w:r>
            <w:r w:rsidRPr="00EE7F34">
              <w:rPr>
                <w:rFonts w:ascii="GHEA Grapalat" w:hAnsi="GHEA Grapalat" w:cs="Calibri"/>
                <w:color w:val="000000"/>
                <w:sz w:val="16"/>
                <w:szCs w:val="16"/>
                <w:lang w:val="hy-AM"/>
              </w:rPr>
              <w:br/>
              <w:t>պայմանները 2-80 C: Պիտանելիության ժամկետը՝ ընդհանուր ժամկետի առնվազն 2/3 առկայություն:</w:t>
            </w:r>
          </w:p>
        </w:tc>
        <w:tc>
          <w:tcPr>
            <w:tcW w:w="1684" w:type="dxa"/>
            <w:vAlign w:val="center"/>
          </w:tcPr>
          <w:p w14:paraId="35A9B744" w14:textId="0B3DA63D" w:rsidR="000777DF" w:rsidRPr="00EE7F34" w:rsidRDefault="000777DF"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ռևմատոիդ ֆակտրի որակական և կիսաքանակական հայտնաբերման համար</w:t>
            </w:r>
            <w:r w:rsidRPr="00EE7F34">
              <w:rPr>
                <w:rFonts w:ascii="GHEA Grapalat" w:hAnsi="GHEA Grapalat" w:cs="Calibri"/>
                <w:color w:val="000000"/>
                <w:sz w:val="16"/>
                <w:szCs w:val="16"/>
                <w:lang w:val="hy-AM"/>
              </w:rPr>
              <w:br/>
              <w:t>նախատեսված հավաքածու: Տուփում 250 թեսթ: Ստուգվող նմուշ` արյան շիճուկ։ Հավաքածուն պետք</w:t>
            </w:r>
            <w:r w:rsidRPr="00EE7F34">
              <w:rPr>
                <w:rFonts w:ascii="GHEA Grapalat" w:hAnsi="GHEA Grapalat" w:cs="Calibri"/>
                <w:color w:val="000000"/>
                <w:sz w:val="16"/>
                <w:szCs w:val="16"/>
                <w:lang w:val="hy-AM"/>
              </w:rPr>
              <w:br/>
              <w:t>է ունենա R1 -2*2,5մլ, R2- 1*5մլ, ստուգիչ դրական լուծույթ 1*0,5մլ (25 միավոր/մլ</w:t>
            </w:r>
            <w:r w:rsidRPr="00EE7F34">
              <w:rPr>
                <w:rFonts w:ascii="GHEA Grapalat" w:hAnsi="GHEA Grapalat" w:cs="Calibri"/>
                <w:color w:val="000000"/>
                <w:sz w:val="16"/>
                <w:szCs w:val="16"/>
                <w:lang w:val="hy-AM"/>
              </w:rPr>
              <w:br/>
              <w:t>կոնցենտրացիայով), ստուգիչ բացասական լուծույթ 1*0,5մլ, թեսթ-պլանշետ առնվազն 5 հատ, խառնիչ</w:t>
            </w:r>
            <w:r w:rsidRPr="00EE7F34">
              <w:rPr>
                <w:rFonts w:ascii="GHEA Grapalat" w:hAnsi="GHEA Grapalat" w:cs="Calibri"/>
                <w:color w:val="000000"/>
                <w:sz w:val="16"/>
                <w:szCs w:val="16"/>
                <w:lang w:val="hy-AM"/>
              </w:rPr>
              <w:br/>
              <w:t>ձողիկներ 250 հատ: Անալիտիկ զգայունությունը՝ 8միավոր/մլ: Մեկ հետազոոտության համար</w:t>
            </w:r>
            <w:r w:rsidRPr="00EE7F34">
              <w:rPr>
                <w:rFonts w:ascii="GHEA Grapalat" w:hAnsi="GHEA Grapalat" w:cs="Calibri"/>
                <w:color w:val="000000"/>
                <w:sz w:val="16"/>
                <w:szCs w:val="16"/>
                <w:lang w:val="hy-AM"/>
              </w:rPr>
              <w:br/>
              <w:t>ծախսվող ռեագենտի ծավալը որակական անալիզի դեպքում՝ 20մկլ, կիսաքանակական անալիզի</w:t>
            </w:r>
            <w:r w:rsidRPr="00EE7F34">
              <w:rPr>
                <w:rFonts w:ascii="GHEA Grapalat" w:hAnsi="GHEA Grapalat" w:cs="Calibri"/>
                <w:color w:val="000000"/>
                <w:sz w:val="16"/>
                <w:szCs w:val="16"/>
                <w:lang w:val="hy-AM"/>
              </w:rPr>
              <w:br/>
              <w:t>դեպքում՝ 50մկլ: Որակի սերտիֆիկատների առկայություն ISO13485,ISO9001, պահպանման</w:t>
            </w:r>
            <w:r w:rsidRPr="00EE7F34">
              <w:rPr>
                <w:rFonts w:ascii="GHEA Grapalat" w:hAnsi="GHEA Grapalat" w:cs="Calibri"/>
                <w:color w:val="000000"/>
                <w:sz w:val="16"/>
                <w:szCs w:val="16"/>
                <w:lang w:val="hy-AM"/>
              </w:rPr>
              <w:br/>
              <w:t>պայմանները 2-80 C: Պիտանելիության ժամկետը՝ ընդհանուր ժամկետի առնվազն 2/3 առկայություն:</w:t>
            </w:r>
          </w:p>
        </w:tc>
      </w:tr>
      <w:tr w:rsidR="00D774BA" w:rsidRPr="00EE7F34" w14:paraId="16B76504" w14:textId="77777777" w:rsidTr="00855A56">
        <w:trPr>
          <w:trHeight w:val="40"/>
        </w:trPr>
        <w:tc>
          <w:tcPr>
            <w:tcW w:w="943" w:type="dxa"/>
            <w:vAlign w:val="center"/>
          </w:tcPr>
          <w:p w14:paraId="55A593AD" w14:textId="0DE212DB" w:rsidR="00D774BA" w:rsidRPr="00EE7F34" w:rsidRDefault="00D774BA"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rPr>
              <w:t>190</w:t>
            </w:r>
          </w:p>
        </w:tc>
        <w:tc>
          <w:tcPr>
            <w:tcW w:w="1726" w:type="dxa"/>
            <w:gridSpan w:val="2"/>
            <w:vAlign w:val="center"/>
          </w:tcPr>
          <w:p w14:paraId="4C1F310F" w14:textId="7F246A08" w:rsidR="00D774BA" w:rsidRPr="00EE7F34" w:rsidRDefault="00D774BA"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C-ռեակտիվ սպիտակուցի որոշման համար նախատեսված հավաքածու</w:t>
            </w:r>
          </w:p>
        </w:tc>
        <w:tc>
          <w:tcPr>
            <w:tcW w:w="821" w:type="dxa"/>
            <w:vAlign w:val="center"/>
          </w:tcPr>
          <w:p w14:paraId="63A9E4CA" w14:textId="6859F519" w:rsidR="00D774BA" w:rsidRPr="00EE7F34" w:rsidRDefault="00D774B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07BAF925" w14:textId="77777777" w:rsidR="00D774BA" w:rsidRPr="00EE7F34" w:rsidRDefault="00D774BA"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2AF4B92A" w14:textId="6CE5256E" w:rsidR="00D774BA" w:rsidRPr="00EE7F34" w:rsidRDefault="00D774BA"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097046FE" w14:textId="77777777" w:rsidR="00D774BA" w:rsidRPr="00EE7F34" w:rsidRDefault="00D774BA"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336043BC" w14:textId="257CB059" w:rsidR="00D774BA" w:rsidRPr="00EE7F34" w:rsidRDefault="00D774BA"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w:t>
            </w:r>
          </w:p>
        </w:tc>
        <w:tc>
          <w:tcPr>
            <w:tcW w:w="1701" w:type="dxa"/>
            <w:gridSpan w:val="5"/>
            <w:vAlign w:val="center"/>
          </w:tcPr>
          <w:p w14:paraId="0F134563" w14:textId="2B85ACEA" w:rsidR="00D774BA" w:rsidRPr="00EE7F34" w:rsidRDefault="00D774B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 xml:space="preserve">Արյան շիճուկում C-ռեակտիվ սպիտակուցի որակական և կիսաքանակական </w:t>
            </w:r>
            <w:r w:rsidRPr="00EE7F34">
              <w:rPr>
                <w:rFonts w:ascii="GHEA Grapalat" w:hAnsi="GHEA Grapalat" w:cs="Calibri"/>
                <w:color w:val="000000"/>
                <w:sz w:val="16"/>
                <w:szCs w:val="16"/>
                <w:lang w:val="hy-AM"/>
              </w:rPr>
              <w:lastRenderedPageBreak/>
              <w:t>հայտնաբերման համար</w:t>
            </w:r>
            <w:r w:rsidRPr="00EE7F34">
              <w:rPr>
                <w:rFonts w:ascii="GHEA Grapalat" w:hAnsi="GHEA Grapalat" w:cs="Calibri"/>
                <w:color w:val="000000"/>
                <w:sz w:val="16"/>
                <w:szCs w:val="16"/>
                <w:lang w:val="hy-AM"/>
              </w:rPr>
              <w:br/>
              <w:t>նախատեսված հավաքածու: Տուփում 250 թեսթ: Ստուգվող նմուշ` արյան շիճուկ։ C-ռեակտիվ</w:t>
            </w:r>
            <w:r w:rsidRPr="00EE7F34">
              <w:rPr>
                <w:rFonts w:ascii="GHEA Grapalat" w:hAnsi="GHEA Grapalat" w:cs="Calibri"/>
                <w:color w:val="000000"/>
                <w:sz w:val="16"/>
                <w:szCs w:val="16"/>
                <w:lang w:val="hy-AM"/>
              </w:rPr>
              <w:br/>
              <w:t>սպիտակուցի հավաքածուն պետք է ունենա R1 -2*2,5մլ, R2- 1*5մլ, ստուգիչ դրական</w:t>
            </w:r>
            <w:r w:rsidRPr="00EE7F34">
              <w:rPr>
                <w:rFonts w:ascii="GHEA Grapalat" w:hAnsi="GHEA Grapalat" w:cs="Calibri"/>
                <w:color w:val="000000"/>
                <w:sz w:val="16"/>
                <w:szCs w:val="16"/>
                <w:lang w:val="hy-AM"/>
              </w:rPr>
              <w:br/>
              <w:t>լուծույթ 1*0,5մլ(&amp;lt;15մգ/լ կոնցենտրացիայով),, ստուգիչ բացասական լուծույթ 1*0,5մլ,</w:t>
            </w:r>
            <w:r w:rsidRPr="00EE7F34">
              <w:rPr>
                <w:rFonts w:ascii="GHEA Grapalat" w:hAnsi="GHEA Grapalat" w:cs="Calibri"/>
                <w:color w:val="000000"/>
                <w:sz w:val="16"/>
                <w:szCs w:val="16"/>
                <w:lang w:val="hy-AM"/>
              </w:rPr>
              <w:br/>
              <w:t>թեսթ-պլանշետ առնվազն 5 հատ, խառնիչ ձողիկներ 250 հատ: Անալիտիկ</w:t>
            </w:r>
            <w:r w:rsidRPr="00EE7F34">
              <w:rPr>
                <w:rFonts w:ascii="GHEA Grapalat" w:hAnsi="GHEA Grapalat" w:cs="Calibri"/>
                <w:color w:val="000000"/>
                <w:sz w:val="16"/>
                <w:szCs w:val="16"/>
                <w:lang w:val="hy-AM"/>
              </w:rPr>
              <w:br/>
              <w:t>զգայունությունը՝6մգ/լ: Մեկ հետազոոտության համար ծախսվող ռեագենտի ծավալը որակական</w:t>
            </w:r>
            <w:r w:rsidRPr="00EE7F34">
              <w:rPr>
                <w:rFonts w:ascii="GHEA Grapalat" w:hAnsi="GHEA Grapalat" w:cs="Calibri"/>
                <w:color w:val="000000"/>
                <w:sz w:val="16"/>
                <w:szCs w:val="16"/>
                <w:lang w:val="hy-AM"/>
              </w:rPr>
              <w:br/>
              <w:t>անալիզի դեպքում՝ 20մկլ, կիսաքանակական անալիզի դեպքում՝ 50մկլ: Որակի</w:t>
            </w:r>
            <w:r w:rsidRPr="00EE7F34">
              <w:rPr>
                <w:rFonts w:ascii="GHEA Grapalat" w:hAnsi="GHEA Grapalat" w:cs="Calibri"/>
                <w:color w:val="000000"/>
                <w:sz w:val="16"/>
                <w:szCs w:val="16"/>
                <w:lang w:val="hy-AM"/>
              </w:rPr>
              <w:br/>
              <w:t>սերտիֆիկատների առկայություն ISO13485,ISO9001, պահպանման պայմանները 2-80 C:</w:t>
            </w:r>
            <w:r w:rsidRPr="00EE7F34">
              <w:rPr>
                <w:rFonts w:ascii="GHEA Grapalat" w:hAnsi="GHEA Grapalat" w:cs="Calibri"/>
                <w:color w:val="000000"/>
                <w:sz w:val="16"/>
                <w:szCs w:val="16"/>
                <w:lang w:val="hy-AM"/>
              </w:rPr>
              <w:br/>
              <w:t>Պիտանելիության ժամկետը՝ ընդհանուր ժամկետի առնվազն 2/3 առկայություն</w:t>
            </w:r>
          </w:p>
        </w:tc>
        <w:tc>
          <w:tcPr>
            <w:tcW w:w="1684" w:type="dxa"/>
            <w:vAlign w:val="center"/>
          </w:tcPr>
          <w:p w14:paraId="7159A261" w14:textId="42474A86" w:rsidR="00D774BA" w:rsidRPr="00EE7F34" w:rsidRDefault="00D774BA"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 xml:space="preserve">Արյան շիճուկում C-ռեակտիվ սպիտակուցի որակական և կիսաքանակական </w:t>
            </w:r>
            <w:r w:rsidRPr="00EE7F34">
              <w:rPr>
                <w:rFonts w:ascii="GHEA Grapalat" w:hAnsi="GHEA Grapalat" w:cs="Calibri"/>
                <w:color w:val="000000"/>
                <w:sz w:val="16"/>
                <w:szCs w:val="16"/>
                <w:lang w:val="hy-AM"/>
              </w:rPr>
              <w:lastRenderedPageBreak/>
              <w:t>հայտնաբերման համար</w:t>
            </w:r>
            <w:r w:rsidRPr="00EE7F34">
              <w:rPr>
                <w:rFonts w:ascii="GHEA Grapalat" w:hAnsi="GHEA Grapalat" w:cs="Calibri"/>
                <w:color w:val="000000"/>
                <w:sz w:val="16"/>
                <w:szCs w:val="16"/>
                <w:lang w:val="hy-AM"/>
              </w:rPr>
              <w:br/>
              <w:t>նախատեսված հավաքածու: Տուփում 250 թեսթ: Ստուգվող նմուշ` արյան շիճուկ։ C-ռեակտիվ</w:t>
            </w:r>
            <w:r w:rsidRPr="00EE7F34">
              <w:rPr>
                <w:rFonts w:ascii="GHEA Grapalat" w:hAnsi="GHEA Grapalat" w:cs="Calibri"/>
                <w:color w:val="000000"/>
                <w:sz w:val="16"/>
                <w:szCs w:val="16"/>
                <w:lang w:val="hy-AM"/>
              </w:rPr>
              <w:br/>
              <w:t>սպիտակուցի հավաքածուն պետք է ունենա R1 -2*2,5մլ, R2- 1*5մլ, ստուգիչ դրական</w:t>
            </w:r>
            <w:r w:rsidRPr="00EE7F34">
              <w:rPr>
                <w:rFonts w:ascii="GHEA Grapalat" w:hAnsi="GHEA Grapalat" w:cs="Calibri"/>
                <w:color w:val="000000"/>
                <w:sz w:val="16"/>
                <w:szCs w:val="16"/>
                <w:lang w:val="hy-AM"/>
              </w:rPr>
              <w:br/>
              <w:t>լուծույթ 1*0,5մլ(&amp;lt;15մգ/լ կոնցենտրացիայով),, ստուգիչ բացասական լուծույթ 1*0,5մլ,</w:t>
            </w:r>
            <w:r w:rsidRPr="00EE7F34">
              <w:rPr>
                <w:rFonts w:ascii="GHEA Grapalat" w:hAnsi="GHEA Grapalat" w:cs="Calibri"/>
                <w:color w:val="000000"/>
                <w:sz w:val="16"/>
                <w:szCs w:val="16"/>
                <w:lang w:val="hy-AM"/>
              </w:rPr>
              <w:br/>
              <w:t>թեսթ-պլանշետ առնվազն 5 հատ, խառնիչ ձողիկներ 250 հատ: Անալիտիկ</w:t>
            </w:r>
            <w:r w:rsidRPr="00EE7F34">
              <w:rPr>
                <w:rFonts w:ascii="GHEA Grapalat" w:hAnsi="GHEA Grapalat" w:cs="Calibri"/>
                <w:color w:val="000000"/>
                <w:sz w:val="16"/>
                <w:szCs w:val="16"/>
                <w:lang w:val="hy-AM"/>
              </w:rPr>
              <w:br/>
              <w:t>զգայունությունը՝6մգ/լ: Մեկ հետազոոտության համար ծախսվող ռեագենտի ծավալը որակական</w:t>
            </w:r>
            <w:r w:rsidRPr="00EE7F34">
              <w:rPr>
                <w:rFonts w:ascii="GHEA Grapalat" w:hAnsi="GHEA Grapalat" w:cs="Calibri"/>
                <w:color w:val="000000"/>
                <w:sz w:val="16"/>
                <w:szCs w:val="16"/>
                <w:lang w:val="hy-AM"/>
              </w:rPr>
              <w:br/>
              <w:t>անալիզի դեպքում՝ 20մկլ, կիսաքանակական անալիզի դեպքում՝ 50մկլ: Որակի</w:t>
            </w:r>
            <w:r w:rsidRPr="00EE7F34">
              <w:rPr>
                <w:rFonts w:ascii="GHEA Grapalat" w:hAnsi="GHEA Grapalat" w:cs="Calibri"/>
                <w:color w:val="000000"/>
                <w:sz w:val="16"/>
                <w:szCs w:val="16"/>
                <w:lang w:val="hy-AM"/>
              </w:rPr>
              <w:br/>
              <w:t>սերտիֆիկատների առկայություն ISO13485,ISO9001, պահպանման պայմանները 2-80 C:</w:t>
            </w:r>
            <w:r w:rsidRPr="00EE7F34">
              <w:rPr>
                <w:rFonts w:ascii="GHEA Grapalat" w:hAnsi="GHEA Grapalat" w:cs="Calibri"/>
                <w:color w:val="000000"/>
                <w:sz w:val="16"/>
                <w:szCs w:val="16"/>
                <w:lang w:val="hy-AM"/>
              </w:rPr>
              <w:br/>
              <w:t>Պիտանելիության ժամկետը՝ ընդհանուր ժամկետի առնվազն 2/3 առկայություն</w:t>
            </w:r>
          </w:p>
        </w:tc>
      </w:tr>
      <w:tr w:rsidR="00B856B2" w:rsidRPr="00EE7F34" w14:paraId="1D2FE098" w14:textId="77777777" w:rsidTr="00855A56">
        <w:trPr>
          <w:trHeight w:val="40"/>
        </w:trPr>
        <w:tc>
          <w:tcPr>
            <w:tcW w:w="943" w:type="dxa"/>
            <w:vAlign w:val="center"/>
          </w:tcPr>
          <w:p w14:paraId="14AB1502" w14:textId="34FA0239" w:rsidR="00B856B2" w:rsidRPr="00EE7F34" w:rsidRDefault="00B856B2" w:rsidP="00EE7F34">
            <w:pPr>
              <w:tabs>
                <w:tab w:val="left" w:pos="1248"/>
              </w:tabs>
              <w:spacing w:before="0" w:after="0"/>
              <w:ind w:left="0" w:firstLine="0"/>
              <w:jc w:val="center"/>
              <w:rPr>
                <w:rFonts w:ascii="GHEA Grapalat" w:hAnsi="GHEA Grapalat" w:cs="Calibri"/>
                <w:color w:val="000000"/>
                <w:sz w:val="16"/>
                <w:szCs w:val="16"/>
              </w:rPr>
            </w:pPr>
            <w:r w:rsidRPr="00EE7F34">
              <w:rPr>
                <w:rFonts w:ascii="GHEA Grapalat" w:hAnsi="GHEA Grapalat" w:cs="Calibri"/>
                <w:color w:val="000000"/>
                <w:sz w:val="16"/>
                <w:szCs w:val="16"/>
                <w:lang w:val="hy-AM"/>
              </w:rPr>
              <w:lastRenderedPageBreak/>
              <w:t>191</w:t>
            </w:r>
          </w:p>
        </w:tc>
        <w:tc>
          <w:tcPr>
            <w:tcW w:w="1726" w:type="dxa"/>
            <w:gridSpan w:val="2"/>
            <w:vAlign w:val="center"/>
          </w:tcPr>
          <w:p w14:paraId="0251BD4E" w14:textId="3304A320" w:rsidR="00B856B2" w:rsidRPr="00EE7F34" w:rsidRDefault="00B856B2" w:rsidP="00EE7F34">
            <w:pPr>
              <w:tabs>
                <w:tab w:val="left" w:pos="1248"/>
              </w:tabs>
              <w:spacing w:before="0" w:after="0"/>
              <w:ind w:left="0" w:firstLine="0"/>
              <w:rPr>
                <w:rFonts w:ascii="GHEA Grapalat" w:hAnsi="GHEA Grapalat"/>
                <w:sz w:val="16"/>
                <w:szCs w:val="16"/>
              </w:rPr>
            </w:pPr>
            <w:r w:rsidRPr="00EE7F34">
              <w:rPr>
                <w:rFonts w:ascii="GHEA Grapalat" w:hAnsi="GHEA Grapalat" w:cs="Calibri"/>
                <w:color w:val="000000"/>
                <w:sz w:val="16"/>
                <w:szCs w:val="16"/>
              </w:rPr>
              <w:t>Հակաստրեպտոլիզին</w:t>
            </w:r>
          </w:p>
        </w:tc>
        <w:tc>
          <w:tcPr>
            <w:tcW w:w="821" w:type="dxa"/>
            <w:vAlign w:val="center"/>
          </w:tcPr>
          <w:p w14:paraId="14D80911" w14:textId="5E1C9DF7" w:rsidR="00B856B2" w:rsidRPr="00EE7F34" w:rsidRDefault="00B856B2"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հատ</w:t>
            </w:r>
          </w:p>
        </w:tc>
        <w:tc>
          <w:tcPr>
            <w:tcW w:w="996" w:type="dxa"/>
            <w:gridSpan w:val="2"/>
            <w:vAlign w:val="center"/>
          </w:tcPr>
          <w:p w14:paraId="3EE09FB4" w14:textId="77777777" w:rsidR="00B856B2" w:rsidRPr="00EE7F34" w:rsidRDefault="00B856B2" w:rsidP="00EE7F34">
            <w:pPr>
              <w:tabs>
                <w:tab w:val="left" w:pos="1248"/>
              </w:tabs>
              <w:spacing w:before="0" w:after="0"/>
              <w:ind w:left="0" w:firstLine="0"/>
              <w:jc w:val="center"/>
              <w:rPr>
                <w:rFonts w:ascii="GHEA Grapalat" w:hAnsi="GHEA Grapalat"/>
                <w:sz w:val="16"/>
                <w:szCs w:val="16"/>
              </w:rPr>
            </w:pPr>
          </w:p>
        </w:tc>
        <w:tc>
          <w:tcPr>
            <w:tcW w:w="1134" w:type="dxa"/>
            <w:gridSpan w:val="3"/>
            <w:vAlign w:val="center"/>
          </w:tcPr>
          <w:p w14:paraId="4A5B94A8" w14:textId="1CE7D085" w:rsidR="00B856B2" w:rsidRPr="00EE7F34" w:rsidRDefault="00B856B2" w:rsidP="00EE7F34">
            <w:pPr>
              <w:tabs>
                <w:tab w:val="left" w:pos="1248"/>
              </w:tabs>
              <w:spacing w:before="0" w:after="0"/>
              <w:ind w:left="0" w:firstLine="0"/>
              <w:jc w:val="center"/>
              <w:rPr>
                <w:rFonts w:ascii="GHEA Grapalat" w:hAnsi="GHEA Grapalat"/>
                <w:sz w:val="16"/>
                <w:szCs w:val="16"/>
              </w:rPr>
            </w:pPr>
            <w:r w:rsidRPr="00EE7F34">
              <w:rPr>
                <w:rFonts w:ascii="GHEA Grapalat" w:hAnsi="GHEA Grapalat" w:cs="Calibri"/>
                <w:color w:val="000000"/>
                <w:sz w:val="16"/>
                <w:szCs w:val="16"/>
              </w:rPr>
              <w:t>1,00</w:t>
            </w:r>
          </w:p>
        </w:tc>
        <w:tc>
          <w:tcPr>
            <w:tcW w:w="833" w:type="dxa"/>
            <w:gridSpan w:val="2"/>
            <w:vAlign w:val="center"/>
          </w:tcPr>
          <w:p w14:paraId="3662C9D2" w14:textId="77777777" w:rsidR="00B856B2" w:rsidRPr="00EE7F34" w:rsidRDefault="00B856B2" w:rsidP="00EE7F34">
            <w:pPr>
              <w:tabs>
                <w:tab w:val="left" w:pos="1248"/>
              </w:tabs>
              <w:spacing w:before="0" w:after="0"/>
              <w:ind w:left="0" w:firstLine="0"/>
              <w:jc w:val="center"/>
              <w:rPr>
                <w:rFonts w:ascii="GHEA Grapalat" w:eastAsia="Times New Roman" w:hAnsi="GHEA Grapalat"/>
                <w:sz w:val="16"/>
                <w:szCs w:val="16"/>
                <w:lang w:val="hy-AM" w:eastAsia="ru-RU"/>
              </w:rPr>
            </w:pPr>
          </w:p>
        </w:tc>
        <w:tc>
          <w:tcPr>
            <w:tcW w:w="1294" w:type="dxa"/>
            <w:gridSpan w:val="3"/>
            <w:vAlign w:val="center"/>
          </w:tcPr>
          <w:p w14:paraId="06E5607F" w14:textId="3B860C51" w:rsidR="00B856B2" w:rsidRPr="00EE7F34" w:rsidRDefault="00B856B2" w:rsidP="00EE7F34">
            <w:pPr>
              <w:tabs>
                <w:tab w:val="left" w:pos="1248"/>
              </w:tabs>
              <w:spacing w:before="0" w:after="0"/>
              <w:ind w:left="0" w:firstLine="0"/>
              <w:jc w:val="center"/>
              <w:rPr>
                <w:rFonts w:ascii="GHEA Grapalat" w:eastAsia="Times New Roman" w:hAnsi="GHEA Grapalat"/>
                <w:sz w:val="16"/>
                <w:szCs w:val="16"/>
                <w:lang w:val="hy-AM" w:eastAsia="ru-RU"/>
              </w:rPr>
            </w:pPr>
            <w:r w:rsidRPr="00EE7F34">
              <w:rPr>
                <w:rFonts w:ascii="GHEA Grapalat" w:hAnsi="GHEA Grapalat" w:cs="Calibri"/>
                <w:color w:val="000000"/>
                <w:sz w:val="16"/>
                <w:szCs w:val="16"/>
              </w:rPr>
              <w:t>13.000,00</w:t>
            </w:r>
          </w:p>
        </w:tc>
        <w:tc>
          <w:tcPr>
            <w:tcW w:w="1701" w:type="dxa"/>
            <w:gridSpan w:val="5"/>
            <w:vAlign w:val="center"/>
          </w:tcPr>
          <w:p w14:paraId="28B3AE7F" w14:textId="54DFA7DE" w:rsidR="00B856B2" w:rsidRPr="00EE7F34" w:rsidRDefault="00B856B2"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t>Արյան շիճուկում հակաստրեպտոլիզինի նկատմամբ հակամարմինների որակական և կիսաքանակական</w:t>
            </w:r>
            <w:r w:rsidRPr="00EE7F34">
              <w:rPr>
                <w:rFonts w:ascii="GHEA Grapalat" w:hAnsi="GHEA Grapalat" w:cs="Calibri"/>
                <w:color w:val="000000"/>
                <w:sz w:val="16"/>
                <w:szCs w:val="16"/>
                <w:lang w:val="hy-AM"/>
              </w:rPr>
              <w:br/>
              <w:t>հայտնաբերման համար նախատեսված հավաքածու:Տուփում 250 թեսթ։ Հավաքածուն պետք է ունենա՝</w:t>
            </w:r>
            <w:r w:rsidRPr="00EE7F34">
              <w:rPr>
                <w:rFonts w:ascii="GHEA Grapalat" w:hAnsi="GHEA Grapalat" w:cs="Calibri"/>
                <w:color w:val="000000"/>
                <w:sz w:val="16"/>
                <w:szCs w:val="16"/>
                <w:lang w:val="hy-AM"/>
              </w:rPr>
              <w:br/>
              <w:t>R1-2*2,5մլ, R2 - 1*5մլ, ստուգիչ դրական լուծույթ 1*0,5մլ(200միավոր/մլ կոնցենտրացիայով),</w:t>
            </w:r>
            <w:r w:rsidRPr="00EE7F34">
              <w:rPr>
                <w:rFonts w:ascii="GHEA Grapalat" w:hAnsi="GHEA Grapalat" w:cs="Calibri"/>
                <w:color w:val="000000"/>
                <w:sz w:val="16"/>
                <w:szCs w:val="16"/>
                <w:lang w:val="hy-AM"/>
              </w:rPr>
              <w:br/>
              <w:t>ստուգիչ բացասական լուծույթ 1*0,5մլ, թեսթ-պլանշետ առնվազն 5 հատ, խառնիչ ձողիկներ 250</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lang w:val="hy-AM"/>
              </w:rPr>
              <w:lastRenderedPageBreak/>
              <w:t>հատ:Անալիտիկ զգայունությունը՝ 200միավոր/մլ:Մեկ հետազոոտության համար ծախսվող ռեագենտի</w:t>
            </w:r>
            <w:r w:rsidRPr="00EE7F34">
              <w:rPr>
                <w:rFonts w:ascii="GHEA Grapalat" w:hAnsi="GHEA Grapalat" w:cs="Calibri"/>
                <w:color w:val="000000"/>
                <w:sz w:val="16"/>
                <w:szCs w:val="16"/>
                <w:lang w:val="hy-AM"/>
              </w:rPr>
              <w:br/>
              <w:t>ծավալը որակական անալիզի դեպքում՝ 20մկլ, կիսաքանակական անալիզի դեպքում՝ 50կլ: Որակի</w:t>
            </w:r>
            <w:r w:rsidRPr="00EE7F34">
              <w:rPr>
                <w:rFonts w:ascii="GHEA Grapalat" w:hAnsi="GHEA Grapalat" w:cs="Calibri"/>
                <w:color w:val="000000"/>
                <w:sz w:val="16"/>
                <w:szCs w:val="16"/>
                <w:lang w:val="hy-AM"/>
              </w:rPr>
              <w:br/>
              <w:t>սերտիֆիկատների առկայություն ISO13485, ISO9001, պահպանման պայմանները 2-8 0 C:</w:t>
            </w:r>
            <w:r w:rsidRPr="00EE7F34">
              <w:rPr>
                <w:rFonts w:ascii="GHEA Grapalat" w:hAnsi="GHEA Grapalat" w:cs="Calibri"/>
                <w:color w:val="000000"/>
                <w:sz w:val="16"/>
                <w:szCs w:val="16"/>
                <w:lang w:val="hy-AM"/>
              </w:rPr>
              <w:br/>
              <w:t>Պիտանելիության ընդհանուր ժամկետը 18 ամիս, մատակարարման պահին ընդհանուր ժամկետի</w:t>
            </w:r>
            <w:r w:rsidRPr="00EE7F34">
              <w:rPr>
                <w:rFonts w:ascii="GHEA Grapalat" w:hAnsi="GHEA Grapalat" w:cs="Calibri"/>
                <w:color w:val="000000"/>
                <w:sz w:val="16"/>
                <w:szCs w:val="16"/>
                <w:lang w:val="hy-AM"/>
              </w:rPr>
              <w:br/>
              <w:t>առնվազն 2/3 առկայություն:</w:t>
            </w:r>
          </w:p>
        </w:tc>
        <w:tc>
          <w:tcPr>
            <w:tcW w:w="1684" w:type="dxa"/>
            <w:vAlign w:val="center"/>
          </w:tcPr>
          <w:p w14:paraId="103A071F" w14:textId="2337DACC" w:rsidR="00B856B2" w:rsidRPr="00EE7F34" w:rsidRDefault="00B856B2"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hAnsi="GHEA Grapalat" w:cs="Calibri"/>
                <w:color w:val="000000"/>
                <w:sz w:val="16"/>
                <w:szCs w:val="16"/>
                <w:lang w:val="hy-AM"/>
              </w:rPr>
              <w:lastRenderedPageBreak/>
              <w:t>Արյան շիճուկում հակաստրեպտոլիզինի նկատմամբ հակամարմինների որակական և կիսաքանակական</w:t>
            </w:r>
            <w:r w:rsidRPr="00EE7F34">
              <w:rPr>
                <w:rFonts w:ascii="GHEA Grapalat" w:hAnsi="GHEA Grapalat" w:cs="Calibri"/>
                <w:color w:val="000000"/>
                <w:sz w:val="16"/>
                <w:szCs w:val="16"/>
                <w:lang w:val="hy-AM"/>
              </w:rPr>
              <w:br/>
              <w:t>հայտնաբերման համար նախատեսված հավաքածու:Տուփում 250 թեսթ։ Հավաքածուն պետք է ունենա՝</w:t>
            </w:r>
            <w:r w:rsidRPr="00EE7F34">
              <w:rPr>
                <w:rFonts w:ascii="GHEA Grapalat" w:hAnsi="GHEA Grapalat" w:cs="Calibri"/>
                <w:color w:val="000000"/>
                <w:sz w:val="16"/>
                <w:szCs w:val="16"/>
                <w:lang w:val="hy-AM"/>
              </w:rPr>
              <w:br/>
              <w:t>R1-2*2,5մլ, R2 - 1*5մլ, ստուգիչ դրական լուծույթ 1*0,5մլ(200միավոր/մլ կոնցենտրացիայով),</w:t>
            </w:r>
            <w:r w:rsidRPr="00EE7F34">
              <w:rPr>
                <w:rFonts w:ascii="GHEA Grapalat" w:hAnsi="GHEA Grapalat" w:cs="Calibri"/>
                <w:color w:val="000000"/>
                <w:sz w:val="16"/>
                <w:szCs w:val="16"/>
                <w:lang w:val="hy-AM"/>
              </w:rPr>
              <w:br/>
              <w:t>ստուգիչ բացասական լուծույթ 1*0,5մլ, թեսթ-պլանշետ առնվազն 5 հատ, խառնիչ ձողիկներ 250</w:t>
            </w:r>
            <w:r w:rsidRPr="00EE7F34">
              <w:rPr>
                <w:rFonts w:ascii="GHEA Grapalat" w:hAnsi="GHEA Grapalat" w:cs="Calibri"/>
                <w:color w:val="000000"/>
                <w:sz w:val="16"/>
                <w:szCs w:val="16"/>
                <w:lang w:val="hy-AM"/>
              </w:rPr>
              <w:br/>
            </w:r>
            <w:r w:rsidRPr="00EE7F34">
              <w:rPr>
                <w:rFonts w:ascii="GHEA Grapalat" w:hAnsi="GHEA Grapalat" w:cs="Calibri"/>
                <w:color w:val="000000"/>
                <w:sz w:val="16"/>
                <w:szCs w:val="16"/>
                <w:lang w:val="hy-AM"/>
              </w:rPr>
              <w:lastRenderedPageBreak/>
              <w:t>հատ:Անալիտիկ զգայունությունը՝ 200միավոր/մլ:Մեկ հետազոոտության համար ծախսվող ռեագենտի</w:t>
            </w:r>
            <w:r w:rsidRPr="00EE7F34">
              <w:rPr>
                <w:rFonts w:ascii="GHEA Grapalat" w:hAnsi="GHEA Grapalat" w:cs="Calibri"/>
                <w:color w:val="000000"/>
                <w:sz w:val="16"/>
                <w:szCs w:val="16"/>
                <w:lang w:val="hy-AM"/>
              </w:rPr>
              <w:br/>
              <w:t>ծավալը որակական անալիզի դեպքում՝ 20մկլ, կիսաքանակական անալիզի դեպքում՝ 50կլ: Որակի</w:t>
            </w:r>
            <w:r w:rsidRPr="00EE7F34">
              <w:rPr>
                <w:rFonts w:ascii="GHEA Grapalat" w:hAnsi="GHEA Grapalat" w:cs="Calibri"/>
                <w:color w:val="000000"/>
                <w:sz w:val="16"/>
                <w:szCs w:val="16"/>
                <w:lang w:val="hy-AM"/>
              </w:rPr>
              <w:br/>
              <w:t>սերտիֆիկատների առկայություն ISO13485, ISO9001, պահպանման պայմանները 2-8 0 C:</w:t>
            </w:r>
            <w:r w:rsidRPr="00EE7F34">
              <w:rPr>
                <w:rFonts w:ascii="GHEA Grapalat" w:hAnsi="GHEA Grapalat" w:cs="Calibri"/>
                <w:color w:val="000000"/>
                <w:sz w:val="16"/>
                <w:szCs w:val="16"/>
                <w:lang w:val="hy-AM"/>
              </w:rPr>
              <w:br/>
              <w:t>Պիտանելիության ընդհանուր ժամկետը 18 ամիս, մատակարարման պահին ընդհանուր ժամկետի</w:t>
            </w:r>
            <w:r w:rsidRPr="00EE7F34">
              <w:rPr>
                <w:rFonts w:ascii="GHEA Grapalat" w:hAnsi="GHEA Grapalat" w:cs="Calibri"/>
                <w:color w:val="000000"/>
                <w:sz w:val="16"/>
                <w:szCs w:val="16"/>
                <w:lang w:val="hy-AM"/>
              </w:rPr>
              <w:br/>
              <w:t>առնվազն 2/3 առկայություն:</w:t>
            </w:r>
          </w:p>
        </w:tc>
      </w:tr>
      <w:tr w:rsidR="004A1CB7" w:rsidRPr="00EE7F34" w14:paraId="4B8BC031" w14:textId="605A1B47" w:rsidTr="00C82E7A">
        <w:trPr>
          <w:trHeight w:val="169"/>
        </w:trPr>
        <w:tc>
          <w:tcPr>
            <w:tcW w:w="11132" w:type="dxa"/>
            <w:gridSpan w:val="20"/>
            <w:shd w:val="clear" w:color="auto" w:fill="99CCFF"/>
            <w:vAlign w:val="center"/>
          </w:tcPr>
          <w:p w14:paraId="451180EC" w14:textId="2718C23D"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p>
        </w:tc>
      </w:tr>
      <w:tr w:rsidR="004A1CB7" w:rsidRPr="00EE7F34" w14:paraId="24C3B0CB" w14:textId="77777777" w:rsidTr="00C82E7A">
        <w:trPr>
          <w:trHeight w:val="137"/>
        </w:trPr>
        <w:tc>
          <w:tcPr>
            <w:tcW w:w="4486" w:type="dxa"/>
            <w:gridSpan w:val="6"/>
            <w:vAlign w:val="center"/>
          </w:tcPr>
          <w:p w14:paraId="4B58E534"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646" w:type="dxa"/>
            <w:gridSpan w:val="14"/>
            <w:vAlign w:val="center"/>
          </w:tcPr>
          <w:p w14:paraId="2C5DC7B8" w14:textId="238AE570"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«Գնումների մասին» ՀՀ օրենքի 22-րդ հոդված</w:t>
            </w:r>
          </w:p>
        </w:tc>
      </w:tr>
      <w:tr w:rsidR="004A1CB7" w:rsidRPr="00EE7F34" w14:paraId="075EEA57" w14:textId="77777777" w:rsidTr="00C82E7A">
        <w:trPr>
          <w:trHeight w:val="196"/>
        </w:trPr>
        <w:tc>
          <w:tcPr>
            <w:tcW w:w="11132" w:type="dxa"/>
            <w:gridSpan w:val="20"/>
            <w:shd w:val="clear" w:color="auto" w:fill="99CCFF"/>
            <w:vAlign w:val="center"/>
          </w:tcPr>
          <w:p w14:paraId="02621226"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p>
        </w:tc>
      </w:tr>
      <w:tr w:rsidR="004A1CB7" w:rsidRPr="00EE7F34" w14:paraId="681596E8" w14:textId="77777777" w:rsidTr="00C82E7A">
        <w:trPr>
          <w:trHeight w:val="155"/>
        </w:trPr>
        <w:tc>
          <w:tcPr>
            <w:tcW w:w="6967" w:type="dxa"/>
            <w:gridSpan w:val="12"/>
            <w:vAlign w:val="center"/>
          </w:tcPr>
          <w:p w14:paraId="5F50B75D"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Հրավեր ուղարկելու կամ հրապարակելու ամսաթիվը</w:t>
            </w:r>
          </w:p>
        </w:tc>
        <w:tc>
          <w:tcPr>
            <w:tcW w:w="4165" w:type="dxa"/>
            <w:gridSpan w:val="8"/>
            <w:vAlign w:val="center"/>
          </w:tcPr>
          <w:p w14:paraId="36975E9E" w14:textId="6A6CB2CC" w:rsidR="004A1CB7" w:rsidRPr="00EE7F34" w:rsidRDefault="000C1DD5"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09</w:t>
            </w:r>
            <w:r w:rsidR="004A1CB7" w:rsidRPr="00EE7F34">
              <w:rPr>
                <w:rFonts w:ascii="GHEA Grapalat" w:eastAsia="Times New Roman" w:hAnsi="GHEA Grapalat"/>
                <w:sz w:val="16"/>
                <w:szCs w:val="16"/>
                <w:lang w:eastAsia="ru-RU"/>
              </w:rPr>
              <w:t>.</w:t>
            </w:r>
            <w:r w:rsidRPr="00EE7F34">
              <w:rPr>
                <w:rFonts w:ascii="GHEA Grapalat" w:eastAsia="Times New Roman" w:hAnsi="GHEA Grapalat"/>
                <w:sz w:val="16"/>
                <w:szCs w:val="16"/>
                <w:lang w:eastAsia="ru-RU"/>
              </w:rPr>
              <w:t>02</w:t>
            </w:r>
            <w:r w:rsidR="004A1CB7" w:rsidRPr="00EE7F34">
              <w:rPr>
                <w:rFonts w:ascii="GHEA Grapalat" w:eastAsia="Times New Roman" w:hAnsi="GHEA Grapalat"/>
                <w:sz w:val="16"/>
                <w:szCs w:val="16"/>
                <w:lang w:eastAsia="ru-RU"/>
              </w:rPr>
              <w:t>.202</w:t>
            </w:r>
            <w:r w:rsidRPr="00EE7F34">
              <w:rPr>
                <w:rFonts w:ascii="GHEA Grapalat" w:eastAsia="Times New Roman" w:hAnsi="GHEA Grapalat"/>
                <w:sz w:val="16"/>
                <w:szCs w:val="16"/>
                <w:lang w:eastAsia="ru-RU"/>
              </w:rPr>
              <w:t>6</w:t>
            </w:r>
          </w:p>
        </w:tc>
      </w:tr>
      <w:tr w:rsidR="004A1CB7" w:rsidRPr="00EE7F34" w14:paraId="199F948A" w14:textId="77777777" w:rsidTr="00C82E7A">
        <w:trPr>
          <w:trHeight w:val="164"/>
        </w:trPr>
        <w:tc>
          <w:tcPr>
            <w:tcW w:w="6453" w:type="dxa"/>
            <w:gridSpan w:val="11"/>
            <w:vMerge w:val="restart"/>
            <w:vAlign w:val="center"/>
          </w:tcPr>
          <w:p w14:paraId="1F4B3560" w14:textId="77777777" w:rsidR="004A1CB7" w:rsidRPr="00EE7F34" w:rsidRDefault="004A1CB7" w:rsidP="00EE7F34">
            <w:pPr>
              <w:widowControl w:val="0"/>
              <w:spacing w:before="0" w:after="0"/>
              <w:ind w:left="0" w:firstLine="0"/>
              <w:rPr>
                <w:rFonts w:ascii="GHEA Grapalat" w:eastAsia="Times New Roman" w:hAnsi="GHEA Grapalat"/>
                <w:sz w:val="16"/>
                <w:szCs w:val="16"/>
                <w:u w:val="single"/>
                <w:lang w:val="hy-AM" w:eastAsia="ru-RU"/>
              </w:rPr>
            </w:pPr>
            <w:r w:rsidRPr="00EE7F34">
              <w:rPr>
                <w:rFonts w:ascii="GHEA Grapalat" w:eastAsia="Times New Roman" w:hAnsi="GHEA Grapalat" w:cs="Sylfaen"/>
                <w:sz w:val="16"/>
                <w:szCs w:val="16"/>
                <w:lang w:val="hy-AM" w:eastAsia="ru-RU"/>
              </w:rPr>
              <w:t>Հրավերում</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կատարված</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փոփոխությունների ամսաթիվը</w:t>
            </w:r>
            <w:r w:rsidRPr="00EE7F34">
              <w:rPr>
                <w:rFonts w:ascii="GHEA Grapalat" w:eastAsia="Times New Roman" w:hAnsi="GHEA Grapalat"/>
                <w:sz w:val="16"/>
                <w:szCs w:val="16"/>
                <w:vertAlign w:val="superscript"/>
                <w:lang w:eastAsia="ru-RU"/>
              </w:rPr>
              <w:footnoteReference w:id="4"/>
            </w:r>
          </w:p>
        </w:tc>
        <w:tc>
          <w:tcPr>
            <w:tcW w:w="514" w:type="dxa"/>
            <w:vAlign w:val="center"/>
          </w:tcPr>
          <w:p w14:paraId="234B575A" w14:textId="77777777" w:rsidR="004A1CB7" w:rsidRPr="00EE7F34" w:rsidRDefault="004A1CB7"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w:t>
            </w:r>
          </w:p>
        </w:tc>
        <w:tc>
          <w:tcPr>
            <w:tcW w:w="4165" w:type="dxa"/>
            <w:gridSpan w:val="8"/>
            <w:vAlign w:val="center"/>
          </w:tcPr>
          <w:p w14:paraId="1C62E95F" w14:textId="72122A86"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p>
        </w:tc>
      </w:tr>
      <w:tr w:rsidR="004A1CB7" w:rsidRPr="00EE7F34" w14:paraId="6EE9B008" w14:textId="77777777" w:rsidTr="00C82E7A">
        <w:trPr>
          <w:trHeight w:val="92"/>
        </w:trPr>
        <w:tc>
          <w:tcPr>
            <w:tcW w:w="6453" w:type="dxa"/>
            <w:gridSpan w:val="11"/>
            <w:vMerge/>
            <w:vAlign w:val="center"/>
          </w:tcPr>
          <w:p w14:paraId="1A12405C"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p>
        </w:tc>
        <w:tc>
          <w:tcPr>
            <w:tcW w:w="514" w:type="dxa"/>
            <w:vAlign w:val="center"/>
          </w:tcPr>
          <w:p w14:paraId="493BD52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w:t>
            </w:r>
          </w:p>
        </w:tc>
        <w:tc>
          <w:tcPr>
            <w:tcW w:w="4165" w:type="dxa"/>
            <w:gridSpan w:val="8"/>
            <w:vAlign w:val="center"/>
          </w:tcPr>
          <w:p w14:paraId="176DEB54"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p>
        </w:tc>
      </w:tr>
      <w:tr w:rsidR="004A1CB7" w:rsidRPr="00EE7F34" w14:paraId="13FE412E" w14:textId="77777777" w:rsidTr="00E2135F">
        <w:trPr>
          <w:trHeight w:val="47"/>
        </w:trPr>
        <w:tc>
          <w:tcPr>
            <w:tcW w:w="6453" w:type="dxa"/>
            <w:gridSpan w:val="11"/>
            <w:vMerge w:val="restart"/>
            <w:vAlign w:val="center"/>
          </w:tcPr>
          <w:p w14:paraId="16131DCB"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Հրավերի վերաբերյալ պարզաբանումների ամսաթիվը</w:t>
            </w:r>
          </w:p>
        </w:tc>
        <w:tc>
          <w:tcPr>
            <w:tcW w:w="514" w:type="dxa"/>
            <w:vAlign w:val="center"/>
          </w:tcPr>
          <w:p w14:paraId="766AA406" w14:textId="77777777" w:rsidR="004A1CB7" w:rsidRPr="00EE7F34" w:rsidRDefault="004A1CB7" w:rsidP="00EE7F34">
            <w:pPr>
              <w:widowControl w:val="0"/>
              <w:spacing w:before="0" w:after="0"/>
              <w:ind w:left="0" w:firstLine="0"/>
              <w:rPr>
                <w:rFonts w:ascii="GHEA Grapalat" w:eastAsia="Times New Roman" w:hAnsi="GHEA Grapalat"/>
                <w:sz w:val="16"/>
                <w:szCs w:val="16"/>
                <w:lang w:val="hy-AM" w:eastAsia="ru-RU"/>
              </w:rPr>
            </w:pPr>
          </w:p>
        </w:tc>
        <w:tc>
          <w:tcPr>
            <w:tcW w:w="2197" w:type="dxa"/>
            <w:gridSpan w:val="6"/>
            <w:vAlign w:val="center"/>
          </w:tcPr>
          <w:p w14:paraId="74236B9E"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Հարցարդման ստացման</w:t>
            </w:r>
          </w:p>
        </w:tc>
        <w:tc>
          <w:tcPr>
            <w:tcW w:w="1968" w:type="dxa"/>
            <w:gridSpan w:val="2"/>
            <w:vAlign w:val="center"/>
          </w:tcPr>
          <w:p w14:paraId="0DE48CE7"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val="hy-AM" w:eastAsia="ru-RU"/>
              </w:rPr>
              <w:t>Պարզաբան</w:t>
            </w:r>
            <w:r w:rsidRPr="00EE7F34">
              <w:rPr>
                <w:rFonts w:ascii="GHEA Grapalat" w:eastAsia="Times New Roman" w:hAnsi="GHEA Grapalat"/>
                <w:sz w:val="16"/>
                <w:szCs w:val="16"/>
                <w:lang w:eastAsia="ru-RU"/>
              </w:rPr>
              <w:t>ման</w:t>
            </w:r>
          </w:p>
        </w:tc>
      </w:tr>
      <w:tr w:rsidR="004A1CB7" w:rsidRPr="00EE7F34" w14:paraId="321D26CF" w14:textId="77777777" w:rsidTr="00E2135F">
        <w:trPr>
          <w:trHeight w:val="47"/>
        </w:trPr>
        <w:tc>
          <w:tcPr>
            <w:tcW w:w="6453" w:type="dxa"/>
            <w:gridSpan w:val="11"/>
            <w:vMerge/>
            <w:vAlign w:val="center"/>
          </w:tcPr>
          <w:p w14:paraId="1C172B39" w14:textId="77777777" w:rsidR="004A1CB7" w:rsidRPr="00EE7F34" w:rsidRDefault="004A1CB7" w:rsidP="00EE7F34">
            <w:pPr>
              <w:widowControl w:val="0"/>
              <w:spacing w:before="0" w:after="0"/>
              <w:ind w:left="0" w:firstLine="0"/>
              <w:rPr>
                <w:rFonts w:ascii="GHEA Grapalat" w:eastAsia="Times New Roman" w:hAnsi="GHEA Grapalat"/>
                <w:sz w:val="16"/>
                <w:szCs w:val="16"/>
                <w:u w:val="single"/>
                <w:lang w:eastAsia="ru-RU"/>
              </w:rPr>
            </w:pPr>
          </w:p>
        </w:tc>
        <w:tc>
          <w:tcPr>
            <w:tcW w:w="514" w:type="dxa"/>
            <w:vAlign w:val="center"/>
          </w:tcPr>
          <w:p w14:paraId="3FE1F54F"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1</w:t>
            </w:r>
          </w:p>
        </w:tc>
        <w:tc>
          <w:tcPr>
            <w:tcW w:w="2197" w:type="dxa"/>
            <w:gridSpan w:val="6"/>
            <w:vAlign w:val="center"/>
          </w:tcPr>
          <w:p w14:paraId="5A8CBC1A"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c>
          <w:tcPr>
            <w:tcW w:w="1968" w:type="dxa"/>
            <w:gridSpan w:val="2"/>
            <w:vAlign w:val="center"/>
          </w:tcPr>
          <w:p w14:paraId="64191A91"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r>
      <w:tr w:rsidR="004A1CB7" w:rsidRPr="00EE7F34" w14:paraId="68E691E2" w14:textId="77777777" w:rsidTr="00E2135F">
        <w:trPr>
          <w:trHeight w:val="155"/>
        </w:trPr>
        <w:tc>
          <w:tcPr>
            <w:tcW w:w="6453" w:type="dxa"/>
            <w:gridSpan w:val="11"/>
            <w:vMerge/>
            <w:vAlign w:val="center"/>
          </w:tcPr>
          <w:p w14:paraId="2366AFE3"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514" w:type="dxa"/>
            <w:vAlign w:val="center"/>
          </w:tcPr>
          <w:p w14:paraId="35766564"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w:t>
            </w:r>
          </w:p>
        </w:tc>
        <w:tc>
          <w:tcPr>
            <w:tcW w:w="2197" w:type="dxa"/>
            <w:gridSpan w:val="6"/>
            <w:vAlign w:val="center"/>
          </w:tcPr>
          <w:p w14:paraId="1A1C8393"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c>
          <w:tcPr>
            <w:tcW w:w="1968" w:type="dxa"/>
            <w:gridSpan w:val="2"/>
            <w:vAlign w:val="center"/>
          </w:tcPr>
          <w:p w14:paraId="52F05480"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r>
      <w:tr w:rsidR="004A1CB7" w:rsidRPr="00EE7F34" w14:paraId="30B89418" w14:textId="77777777" w:rsidTr="00C82E7A">
        <w:trPr>
          <w:trHeight w:val="54"/>
        </w:trPr>
        <w:tc>
          <w:tcPr>
            <w:tcW w:w="11132" w:type="dxa"/>
            <w:gridSpan w:val="20"/>
            <w:shd w:val="clear" w:color="auto" w:fill="99CCFF"/>
            <w:vAlign w:val="center"/>
          </w:tcPr>
          <w:p w14:paraId="70776DB4"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r>
      <w:tr w:rsidR="004A1CB7" w:rsidRPr="00EE7F34" w14:paraId="120B4F0B" w14:textId="77777777" w:rsidTr="00C82E7A">
        <w:trPr>
          <w:trHeight w:val="365"/>
        </w:trPr>
        <w:tc>
          <w:tcPr>
            <w:tcW w:w="11132" w:type="dxa"/>
            <w:gridSpan w:val="20"/>
            <w:vAlign w:val="center"/>
          </w:tcPr>
          <w:p w14:paraId="5F1DB73C" w14:textId="2D678935"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Գնային առաջարկները կցվում են</w:t>
            </w:r>
          </w:p>
        </w:tc>
      </w:tr>
      <w:tr w:rsidR="004A1CB7" w:rsidRPr="00EE7F34" w14:paraId="521126E1" w14:textId="542812DB" w:rsidTr="00C82E7A">
        <w:tc>
          <w:tcPr>
            <w:tcW w:w="11132" w:type="dxa"/>
            <w:gridSpan w:val="20"/>
            <w:vAlign w:val="center"/>
          </w:tcPr>
          <w:p w14:paraId="20684BE1" w14:textId="4460D235" w:rsidR="004A1CB7" w:rsidRPr="00EE7F34" w:rsidRDefault="004A1CB7" w:rsidP="00EE7F34">
            <w:pPr>
              <w:widowControl w:val="0"/>
              <w:spacing w:before="0" w:after="0"/>
              <w:ind w:left="0"/>
              <w:rPr>
                <w:rFonts w:ascii="GHEA Grapalat" w:eastAsia="Times New Roman" w:hAnsi="GHEA Grapalat" w:cs="Sylfaen"/>
                <w:sz w:val="16"/>
                <w:szCs w:val="16"/>
                <w:lang w:eastAsia="ru-RU"/>
              </w:rPr>
            </w:pPr>
            <w:r w:rsidRPr="00EE7F34">
              <w:rPr>
                <w:rFonts w:ascii="GHEA Grapalat" w:eastAsia="Times New Roman" w:hAnsi="GHEA Grapalat"/>
                <w:sz w:val="16"/>
                <w:szCs w:val="16"/>
                <w:lang w:eastAsia="ru-RU"/>
              </w:rPr>
              <w:t>Տ</w:t>
            </w:r>
            <w:r w:rsidRPr="00EE7F34">
              <w:rPr>
                <w:rFonts w:ascii="GHEA Grapalat" w:eastAsia="Times New Roman" w:hAnsi="GHEA Grapalat"/>
                <w:sz w:val="16"/>
                <w:szCs w:val="16"/>
                <w:lang w:val="hy-AM" w:eastAsia="ru-RU"/>
              </w:rPr>
              <w:t>վյալներ մերժված հայտերի մասին</w:t>
            </w:r>
          </w:p>
        </w:tc>
      </w:tr>
      <w:tr w:rsidR="004A1CB7" w:rsidRPr="00EE7F34" w14:paraId="552679BF" w14:textId="77777777" w:rsidTr="00855A56">
        <w:tc>
          <w:tcPr>
            <w:tcW w:w="943" w:type="dxa"/>
            <w:vMerge w:val="restart"/>
            <w:vAlign w:val="center"/>
          </w:tcPr>
          <w:p w14:paraId="770D59CE"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Չափա-բաժնի համարը</w:t>
            </w:r>
          </w:p>
        </w:tc>
        <w:tc>
          <w:tcPr>
            <w:tcW w:w="1726" w:type="dxa"/>
            <w:gridSpan w:val="2"/>
            <w:vMerge w:val="restart"/>
            <w:vAlign w:val="center"/>
          </w:tcPr>
          <w:p w14:paraId="563B2C65"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Մասնակցի անվանումը</w:t>
            </w:r>
          </w:p>
        </w:tc>
        <w:tc>
          <w:tcPr>
            <w:tcW w:w="8463" w:type="dxa"/>
            <w:gridSpan w:val="17"/>
            <w:vAlign w:val="center"/>
          </w:tcPr>
          <w:p w14:paraId="37230292"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val="hy-AM" w:eastAsia="ru-RU"/>
              </w:rPr>
              <w:t>Գնահատման արդյունքները</w:t>
            </w:r>
            <w:r w:rsidRPr="00EE7F34">
              <w:rPr>
                <w:rFonts w:ascii="GHEA Grapalat" w:eastAsia="Times New Roman" w:hAnsi="GHEA Grapalat"/>
                <w:sz w:val="16"/>
                <w:szCs w:val="16"/>
                <w:lang w:eastAsia="ru-RU"/>
              </w:rPr>
              <w:t xml:space="preserve"> (բավարար կամ անբավարար)</w:t>
            </w:r>
          </w:p>
        </w:tc>
      </w:tr>
      <w:tr w:rsidR="004A1CB7" w:rsidRPr="00EE7F34" w14:paraId="3CA6FABC" w14:textId="77777777" w:rsidTr="00855A56">
        <w:tc>
          <w:tcPr>
            <w:tcW w:w="943" w:type="dxa"/>
            <w:vMerge/>
            <w:vAlign w:val="center"/>
          </w:tcPr>
          <w:p w14:paraId="40198501"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1726" w:type="dxa"/>
            <w:gridSpan w:val="2"/>
            <w:vMerge/>
            <w:vAlign w:val="center"/>
          </w:tcPr>
          <w:p w14:paraId="2E10516E"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1221" w:type="dxa"/>
            <w:gridSpan w:val="2"/>
            <w:vAlign w:val="center"/>
          </w:tcPr>
          <w:p w14:paraId="4310A92D"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563" w:type="dxa"/>
            <w:gridSpan w:val="6"/>
            <w:vAlign w:val="center"/>
          </w:tcPr>
          <w:p w14:paraId="7136F05F" w14:textId="77777777" w:rsidR="004A1CB7" w:rsidRPr="00EE7F34" w:rsidRDefault="004A1CB7"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cs="Arial Armenian"/>
                <w:color w:val="000000"/>
                <w:sz w:val="16"/>
                <w:szCs w:val="16"/>
                <w:lang w:val="hy-AM" w:eastAsia="ru-RU"/>
              </w:rPr>
              <w:t>Հայտով ներկայացված</w:t>
            </w:r>
            <w:r w:rsidRPr="00EE7F34">
              <w:rPr>
                <w:rFonts w:ascii="GHEA Grapalat" w:eastAsia="Times New Roman" w:hAnsi="GHEA Grapalat" w:cs="Arial Armenian"/>
                <w:color w:val="000000"/>
                <w:sz w:val="16"/>
                <w:szCs w:val="16"/>
                <w:lang w:eastAsia="ru-RU"/>
              </w:rPr>
              <w:t xml:space="preserve"> փաստաթղթերի </w:t>
            </w:r>
            <w:r w:rsidRPr="00EE7F34">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262" w:type="dxa"/>
            <w:gridSpan w:val="6"/>
            <w:vAlign w:val="center"/>
          </w:tcPr>
          <w:p w14:paraId="63B06239" w14:textId="77777777" w:rsidR="004A1CB7" w:rsidRPr="00EE7F34" w:rsidRDefault="004A1CB7" w:rsidP="00EE7F34">
            <w:pPr>
              <w:widowControl w:val="0"/>
              <w:spacing w:before="0" w:after="0"/>
              <w:ind w:left="0" w:firstLine="0"/>
              <w:rPr>
                <w:rFonts w:ascii="GHEA Grapalat" w:eastAsia="Times New Roman" w:hAnsi="GHEA Grapalat" w:cs="Arial Armenian"/>
                <w:color w:val="000000"/>
                <w:sz w:val="16"/>
                <w:szCs w:val="16"/>
                <w:lang w:val="hy-AM" w:eastAsia="ru-RU"/>
              </w:rPr>
            </w:pPr>
            <w:r w:rsidRPr="00EE7F34">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7" w:type="dxa"/>
            <w:gridSpan w:val="3"/>
            <w:vAlign w:val="center"/>
          </w:tcPr>
          <w:p w14:paraId="00B50C56"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Arial Armenian"/>
                <w:color w:val="000000"/>
                <w:sz w:val="16"/>
                <w:szCs w:val="16"/>
                <w:lang w:val="hy-AM" w:eastAsia="ru-RU"/>
              </w:rPr>
              <w:t>Գնային առաջարկ</w:t>
            </w:r>
          </w:p>
        </w:tc>
      </w:tr>
      <w:tr w:rsidR="004A1CB7" w:rsidRPr="00EE7F34" w14:paraId="5E96A1C5" w14:textId="77777777" w:rsidTr="00855A56">
        <w:tc>
          <w:tcPr>
            <w:tcW w:w="943" w:type="dxa"/>
            <w:vAlign w:val="center"/>
          </w:tcPr>
          <w:p w14:paraId="6CEDE0A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1</w:t>
            </w:r>
          </w:p>
        </w:tc>
        <w:tc>
          <w:tcPr>
            <w:tcW w:w="1726" w:type="dxa"/>
            <w:gridSpan w:val="2"/>
            <w:vAlign w:val="center"/>
          </w:tcPr>
          <w:p w14:paraId="7CD1451B"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1221" w:type="dxa"/>
            <w:gridSpan w:val="2"/>
            <w:vAlign w:val="center"/>
          </w:tcPr>
          <w:p w14:paraId="03550B2F"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563" w:type="dxa"/>
            <w:gridSpan w:val="6"/>
            <w:vAlign w:val="center"/>
          </w:tcPr>
          <w:p w14:paraId="709AAC9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262" w:type="dxa"/>
            <w:gridSpan w:val="6"/>
            <w:vAlign w:val="center"/>
          </w:tcPr>
          <w:p w14:paraId="78DCF91F"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417" w:type="dxa"/>
            <w:gridSpan w:val="3"/>
            <w:vAlign w:val="center"/>
          </w:tcPr>
          <w:p w14:paraId="504E155E"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r>
      <w:tr w:rsidR="004A1CB7" w:rsidRPr="00EE7F34" w14:paraId="443F73EF" w14:textId="77777777" w:rsidTr="00855A56">
        <w:trPr>
          <w:trHeight w:val="40"/>
        </w:trPr>
        <w:tc>
          <w:tcPr>
            <w:tcW w:w="943" w:type="dxa"/>
            <w:vAlign w:val="center"/>
          </w:tcPr>
          <w:p w14:paraId="53C8EE9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w:t>
            </w:r>
          </w:p>
        </w:tc>
        <w:tc>
          <w:tcPr>
            <w:tcW w:w="1726" w:type="dxa"/>
            <w:gridSpan w:val="2"/>
            <w:vAlign w:val="center"/>
          </w:tcPr>
          <w:p w14:paraId="5E76D406"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1221" w:type="dxa"/>
            <w:gridSpan w:val="2"/>
            <w:vAlign w:val="center"/>
          </w:tcPr>
          <w:p w14:paraId="0FB0E5F7"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563" w:type="dxa"/>
            <w:gridSpan w:val="6"/>
            <w:vAlign w:val="center"/>
          </w:tcPr>
          <w:p w14:paraId="1072EAE8"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262" w:type="dxa"/>
            <w:gridSpan w:val="6"/>
            <w:vAlign w:val="center"/>
          </w:tcPr>
          <w:p w14:paraId="23AA8646"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c>
          <w:tcPr>
            <w:tcW w:w="2417" w:type="dxa"/>
            <w:gridSpan w:val="3"/>
            <w:vAlign w:val="center"/>
          </w:tcPr>
          <w:p w14:paraId="5FEDE38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r>
      <w:tr w:rsidR="004A1CB7" w:rsidRPr="00EE7F34" w14:paraId="522ACAFB" w14:textId="77777777" w:rsidTr="00C82E7A">
        <w:trPr>
          <w:trHeight w:val="331"/>
        </w:trPr>
        <w:tc>
          <w:tcPr>
            <w:tcW w:w="2669" w:type="dxa"/>
            <w:gridSpan w:val="3"/>
            <w:vAlign w:val="center"/>
          </w:tcPr>
          <w:p w14:paraId="514F7E40" w14:textId="77777777" w:rsidR="004A1CB7" w:rsidRPr="00EE7F34" w:rsidRDefault="004A1CB7" w:rsidP="00EE7F34">
            <w:pPr>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cs="Sylfaen"/>
                <w:sz w:val="16"/>
                <w:szCs w:val="16"/>
                <w:lang w:eastAsia="ru-RU"/>
              </w:rPr>
              <w:t>Այլ տեղեկություններ</w:t>
            </w:r>
          </w:p>
        </w:tc>
        <w:tc>
          <w:tcPr>
            <w:tcW w:w="8463" w:type="dxa"/>
            <w:gridSpan w:val="17"/>
            <w:vAlign w:val="center"/>
          </w:tcPr>
          <w:p w14:paraId="71AB42B3" w14:textId="77777777" w:rsidR="004A1CB7" w:rsidRPr="00EE7F34" w:rsidRDefault="004A1CB7" w:rsidP="00EE7F34">
            <w:pPr>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Ծանոթություն` Հայտերի մերժման այլ հիմքեր</w:t>
            </w:r>
          </w:p>
        </w:tc>
      </w:tr>
      <w:tr w:rsidR="004A1CB7" w:rsidRPr="00EE7F34" w14:paraId="617248CD" w14:textId="77777777" w:rsidTr="00C82E7A">
        <w:trPr>
          <w:trHeight w:val="289"/>
        </w:trPr>
        <w:tc>
          <w:tcPr>
            <w:tcW w:w="11132" w:type="dxa"/>
            <w:gridSpan w:val="20"/>
            <w:shd w:val="clear" w:color="auto" w:fill="99CCFF"/>
            <w:vAlign w:val="center"/>
          </w:tcPr>
          <w:p w14:paraId="772BABFF"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r>
      <w:tr w:rsidR="004A1CB7" w:rsidRPr="00EE7F34" w14:paraId="1515C769" w14:textId="77777777" w:rsidTr="00C82E7A">
        <w:trPr>
          <w:trHeight w:val="346"/>
        </w:trPr>
        <w:tc>
          <w:tcPr>
            <w:tcW w:w="5620" w:type="dxa"/>
            <w:gridSpan w:val="9"/>
            <w:vAlign w:val="center"/>
          </w:tcPr>
          <w:p w14:paraId="785FC15A" w14:textId="77777777" w:rsidR="004A1CB7" w:rsidRPr="00EE7F34" w:rsidRDefault="004A1CB7"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Ընտրված մասնակցի որոշման ամսաթիվը</w:t>
            </w:r>
          </w:p>
        </w:tc>
        <w:tc>
          <w:tcPr>
            <w:tcW w:w="5512" w:type="dxa"/>
            <w:gridSpan w:val="11"/>
            <w:vAlign w:val="center"/>
          </w:tcPr>
          <w:p w14:paraId="0C899495" w14:textId="6FF0CD1C" w:rsidR="004A1CB7" w:rsidRPr="00EE7F34" w:rsidRDefault="00DE481C"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06.03.2026</w:t>
            </w:r>
          </w:p>
        </w:tc>
      </w:tr>
      <w:tr w:rsidR="004A1CB7" w:rsidRPr="00EE7F34" w14:paraId="71BEA872" w14:textId="77777777" w:rsidTr="00C82E7A">
        <w:trPr>
          <w:trHeight w:val="92"/>
        </w:trPr>
        <w:tc>
          <w:tcPr>
            <w:tcW w:w="5620" w:type="dxa"/>
            <w:gridSpan w:val="9"/>
            <w:vMerge w:val="restart"/>
            <w:vAlign w:val="center"/>
          </w:tcPr>
          <w:p w14:paraId="7F8FD238"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Անգործության ժամկետ</w:t>
            </w:r>
          </w:p>
        </w:tc>
        <w:tc>
          <w:tcPr>
            <w:tcW w:w="2459" w:type="dxa"/>
            <w:gridSpan w:val="7"/>
            <w:vAlign w:val="center"/>
          </w:tcPr>
          <w:p w14:paraId="4B80AEB2" w14:textId="6EB36273" w:rsidR="004A1CB7" w:rsidRPr="00EE7F34" w:rsidRDefault="004A1CB7"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Անգործության ժամկետի սկիզբ</w:t>
            </w:r>
          </w:p>
        </w:tc>
        <w:tc>
          <w:tcPr>
            <w:tcW w:w="3053" w:type="dxa"/>
            <w:gridSpan w:val="4"/>
            <w:vAlign w:val="center"/>
          </w:tcPr>
          <w:p w14:paraId="22BAC259" w14:textId="72D4BE26" w:rsidR="004A1CB7" w:rsidRPr="00EE7F34" w:rsidRDefault="004A1CB7"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Անգործության ժամկետի ավարտ</w:t>
            </w:r>
          </w:p>
        </w:tc>
      </w:tr>
      <w:tr w:rsidR="00A52E50" w:rsidRPr="00EE7F34" w14:paraId="04C80107" w14:textId="77777777" w:rsidTr="00C82E7A">
        <w:trPr>
          <w:trHeight w:val="92"/>
        </w:trPr>
        <w:tc>
          <w:tcPr>
            <w:tcW w:w="5620" w:type="dxa"/>
            <w:gridSpan w:val="9"/>
            <w:vMerge/>
            <w:vAlign w:val="center"/>
          </w:tcPr>
          <w:p w14:paraId="3A510EA2" w14:textId="77777777" w:rsidR="00A52E50" w:rsidRPr="00EE7F34" w:rsidRDefault="00A52E50" w:rsidP="00EE7F34">
            <w:pPr>
              <w:tabs>
                <w:tab w:val="left" w:pos="1248"/>
              </w:tabs>
              <w:spacing w:before="0" w:after="0"/>
              <w:ind w:left="0" w:firstLine="0"/>
              <w:rPr>
                <w:rFonts w:ascii="GHEA Grapalat" w:eastAsia="Times New Roman" w:hAnsi="GHEA Grapalat"/>
                <w:sz w:val="16"/>
                <w:szCs w:val="16"/>
                <w:lang w:val="hy-AM" w:eastAsia="ru-RU"/>
              </w:rPr>
            </w:pPr>
          </w:p>
        </w:tc>
        <w:tc>
          <w:tcPr>
            <w:tcW w:w="2459" w:type="dxa"/>
            <w:gridSpan w:val="7"/>
            <w:vAlign w:val="center"/>
          </w:tcPr>
          <w:p w14:paraId="52AB2202" w14:textId="39A79FB4" w:rsidR="00A52E50" w:rsidRPr="00EE7F34" w:rsidRDefault="00A52E50"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06.03.2026</w:t>
            </w:r>
          </w:p>
        </w:tc>
        <w:tc>
          <w:tcPr>
            <w:tcW w:w="3053" w:type="dxa"/>
            <w:gridSpan w:val="4"/>
            <w:vAlign w:val="center"/>
          </w:tcPr>
          <w:p w14:paraId="0A4499AC" w14:textId="723F9A92" w:rsidR="00A52E50" w:rsidRPr="00EE7F34" w:rsidRDefault="00A52E50"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1</w:t>
            </w:r>
            <w:r w:rsidRPr="00EE7F34">
              <w:rPr>
                <w:rFonts w:ascii="GHEA Grapalat" w:eastAsia="Times New Roman" w:hAnsi="GHEA Grapalat" w:cs="Sylfaen"/>
                <w:sz w:val="16"/>
                <w:szCs w:val="16"/>
                <w:lang w:eastAsia="ru-RU"/>
              </w:rPr>
              <w:t>6.03.2026</w:t>
            </w:r>
          </w:p>
        </w:tc>
      </w:tr>
      <w:tr w:rsidR="004A1CB7" w:rsidRPr="00EE7F34" w14:paraId="2254FA5C" w14:textId="77777777" w:rsidTr="00C82E7A">
        <w:trPr>
          <w:trHeight w:val="344"/>
        </w:trPr>
        <w:tc>
          <w:tcPr>
            <w:tcW w:w="11132" w:type="dxa"/>
            <w:gridSpan w:val="20"/>
            <w:vAlign w:val="center"/>
          </w:tcPr>
          <w:p w14:paraId="07DC1D19" w14:textId="106549A9" w:rsidR="004A1CB7" w:rsidRPr="00EE7F34" w:rsidRDefault="004A1CB7"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191BC1" w:rsidRPr="00EE7F34">
              <w:rPr>
                <w:rFonts w:ascii="GHEA Grapalat" w:eastAsia="Times New Roman" w:hAnsi="GHEA Grapalat" w:cs="Sylfaen"/>
                <w:sz w:val="16"/>
                <w:szCs w:val="16"/>
                <w:lang w:val="hy-AM" w:eastAsia="ru-RU"/>
              </w:rPr>
              <w:t>2</w:t>
            </w:r>
            <w:r w:rsidR="00E4207E">
              <w:rPr>
                <w:rFonts w:ascii="GHEA Grapalat" w:eastAsia="Times New Roman" w:hAnsi="GHEA Grapalat" w:cs="Sylfaen"/>
                <w:sz w:val="16"/>
                <w:szCs w:val="16"/>
                <w:lang w:val="hy-AM" w:eastAsia="ru-RU"/>
              </w:rPr>
              <w:t>0</w:t>
            </w:r>
            <w:r w:rsidRPr="00EE7F34">
              <w:rPr>
                <w:rFonts w:ascii="GHEA Grapalat" w:eastAsia="Times New Roman" w:hAnsi="GHEA Grapalat" w:cs="Sylfaen"/>
                <w:sz w:val="16"/>
                <w:szCs w:val="16"/>
                <w:lang w:eastAsia="ru-RU"/>
              </w:rPr>
              <w:t>.</w:t>
            </w:r>
            <w:r w:rsidR="00191BC1" w:rsidRPr="00EE7F34">
              <w:rPr>
                <w:rFonts w:ascii="GHEA Grapalat" w:eastAsia="Times New Roman" w:hAnsi="GHEA Grapalat" w:cs="Sylfaen"/>
                <w:sz w:val="16"/>
                <w:szCs w:val="16"/>
                <w:lang w:eastAsia="ru-RU"/>
              </w:rPr>
              <w:t>03</w:t>
            </w:r>
            <w:r w:rsidRPr="00EE7F34">
              <w:rPr>
                <w:rFonts w:ascii="GHEA Grapalat" w:eastAsia="Times New Roman" w:hAnsi="GHEA Grapalat" w:cs="Sylfaen"/>
                <w:sz w:val="16"/>
                <w:szCs w:val="16"/>
                <w:lang w:eastAsia="ru-RU"/>
              </w:rPr>
              <w:t>.202</w:t>
            </w:r>
            <w:r w:rsidR="00191BC1" w:rsidRPr="00EE7F34">
              <w:rPr>
                <w:rFonts w:ascii="GHEA Grapalat" w:eastAsia="Times New Roman" w:hAnsi="GHEA Grapalat" w:cs="Sylfaen"/>
                <w:sz w:val="16"/>
                <w:szCs w:val="16"/>
                <w:lang w:eastAsia="ru-RU"/>
              </w:rPr>
              <w:t>6</w:t>
            </w:r>
          </w:p>
        </w:tc>
      </w:tr>
      <w:tr w:rsidR="004A1CB7" w:rsidRPr="00EE7F34" w14:paraId="3C75DA26" w14:textId="77777777" w:rsidTr="00C82E7A">
        <w:trPr>
          <w:trHeight w:val="344"/>
        </w:trPr>
        <w:tc>
          <w:tcPr>
            <w:tcW w:w="5620" w:type="dxa"/>
            <w:gridSpan w:val="9"/>
            <w:vAlign w:val="center"/>
          </w:tcPr>
          <w:p w14:paraId="311570B1" w14:textId="77777777" w:rsidR="004A1CB7" w:rsidRPr="00EE7F34" w:rsidRDefault="004A1CB7" w:rsidP="00EE7F34">
            <w:pPr>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Ընտրված մասնակցի կողմից ստորագրված պայմանագիրը պատվիրատուի մոտ մուտքագրվելու ամսաթիվը</w:t>
            </w:r>
          </w:p>
        </w:tc>
        <w:tc>
          <w:tcPr>
            <w:tcW w:w="5512" w:type="dxa"/>
            <w:gridSpan w:val="11"/>
            <w:vAlign w:val="center"/>
          </w:tcPr>
          <w:p w14:paraId="1E9104E7" w14:textId="3036415D" w:rsidR="004A1CB7" w:rsidRPr="00EE7F34" w:rsidRDefault="00A01D85"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27.03.2026</w:t>
            </w:r>
          </w:p>
        </w:tc>
      </w:tr>
      <w:tr w:rsidR="00BB3D20" w:rsidRPr="00EE7F34" w14:paraId="0682C6BE" w14:textId="77777777" w:rsidTr="00C82E7A">
        <w:trPr>
          <w:trHeight w:val="344"/>
        </w:trPr>
        <w:tc>
          <w:tcPr>
            <w:tcW w:w="5620" w:type="dxa"/>
            <w:gridSpan w:val="9"/>
            <w:vAlign w:val="center"/>
          </w:tcPr>
          <w:p w14:paraId="103EC18B" w14:textId="77777777" w:rsidR="00BB3D20" w:rsidRPr="00EE7F34" w:rsidRDefault="00BB3D20" w:rsidP="00EE7F34">
            <w:pPr>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Պատվիրատուի կողմից պայմանագրի ստորագրման ամսաթիվը</w:t>
            </w:r>
          </w:p>
        </w:tc>
        <w:tc>
          <w:tcPr>
            <w:tcW w:w="5512" w:type="dxa"/>
            <w:gridSpan w:val="11"/>
            <w:vAlign w:val="center"/>
          </w:tcPr>
          <w:p w14:paraId="5293ADE3" w14:textId="6EEBD01B" w:rsidR="00BB3D20" w:rsidRPr="00EE7F34" w:rsidRDefault="00E404F9" w:rsidP="00EE7F34">
            <w:pPr>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31.</w:t>
            </w:r>
            <w:r w:rsidR="00BB3D20" w:rsidRPr="00EE7F34">
              <w:rPr>
                <w:rFonts w:ascii="GHEA Grapalat" w:eastAsia="Times New Roman" w:hAnsi="GHEA Grapalat" w:cs="Sylfaen"/>
                <w:sz w:val="16"/>
                <w:szCs w:val="16"/>
                <w:lang w:val="hy-AM" w:eastAsia="ru-RU"/>
              </w:rPr>
              <w:t>03.2026</w:t>
            </w:r>
          </w:p>
        </w:tc>
      </w:tr>
      <w:tr w:rsidR="004A1CB7" w:rsidRPr="00EE7F34" w14:paraId="79A64497" w14:textId="77777777" w:rsidTr="00C82E7A">
        <w:trPr>
          <w:trHeight w:val="288"/>
        </w:trPr>
        <w:tc>
          <w:tcPr>
            <w:tcW w:w="11132" w:type="dxa"/>
            <w:gridSpan w:val="20"/>
            <w:shd w:val="clear" w:color="auto" w:fill="99CCFF"/>
            <w:vAlign w:val="center"/>
          </w:tcPr>
          <w:p w14:paraId="620F225D" w14:textId="77777777" w:rsidR="004A1CB7" w:rsidRPr="00EE7F34" w:rsidRDefault="004A1CB7" w:rsidP="00EE7F34">
            <w:pPr>
              <w:widowControl w:val="0"/>
              <w:spacing w:before="0" w:after="0"/>
              <w:ind w:left="0" w:firstLine="0"/>
              <w:rPr>
                <w:rFonts w:ascii="GHEA Grapalat" w:eastAsia="Times New Roman" w:hAnsi="GHEA Grapalat" w:cs="Sylfaen"/>
                <w:sz w:val="16"/>
                <w:szCs w:val="16"/>
                <w:lang w:eastAsia="ru-RU"/>
              </w:rPr>
            </w:pPr>
          </w:p>
        </w:tc>
      </w:tr>
      <w:tr w:rsidR="004A1CB7" w:rsidRPr="00EE7F34" w14:paraId="4E4EA255" w14:textId="77777777" w:rsidTr="00855A56">
        <w:tc>
          <w:tcPr>
            <w:tcW w:w="943" w:type="dxa"/>
            <w:vMerge w:val="restart"/>
            <w:vAlign w:val="center"/>
          </w:tcPr>
          <w:p w14:paraId="7AA249E4"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Չափա-բաժնի համարը</w:t>
            </w:r>
          </w:p>
        </w:tc>
        <w:tc>
          <w:tcPr>
            <w:tcW w:w="1726" w:type="dxa"/>
            <w:gridSpan w:val="2"/>
            <w:vMerge w:val="restart"/>
            <w:vAlign w:val="center"/>
          </w:tcPr>
          <w:p w14:paraId="3EF9A58A"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Ընտրված մասնակիցը</w:t>
            </w:r>
          </w:p>
        </w:tc>
        <w:tc>
          <w:tcPr>
            <w:tcW w:w="8463" w:type="dxa"/>
            <w:gridSpan w:val="17"/>
            <w:vAlign w:val="center"/>
          </w:tcPr>
          <w:p w14:paraId="0A5086C3"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cs="Sylfaen"/>
                <w:sz w:val="16"/>
                <w:szCs w:val="16"/>
                <w:lang w:eastAsia="ru-RU"/>
              </w:rPr>
              <w:t>Պ</w:t>
            </w:r>
            <w:r w:rsidRPr="00EE7F34">
              <w:rPr>
                <w:rFonts w:ascii="GHEA Grapalat" w:eastAsia="Times New Roman" w:hAnsi="GHEA Grapalat" w:cs="Sylfaen"/>
                <w:sz w:val="16"/>
                <w:szCs w:val="16"/>
                <w:lang w:val="ru-RU" w:eastAsia="ru-RU"/>
              </w:rPr>
              <w:t>այմանագ</w:t>
            </w:r>
            <w:r w:rsidRPr="00EE7F34">
              <w:rPr>
                <w:rFonts w:ascii="GHEA Grapalat" w:eastAsia="Times New Roman" w:hAnsi="GHEA Grapalat" w:cs="Sylfaen"/>
                <w:sz w:val="16"/>
                <w:szCs w:val="16"/>
                <w:lang w:eastAsia="ru-RU"/>
              </w:rPr>
              <w:t>րի</w:t>
            </w:r>
          </w:p>
        </w:tc>
      </w:tr>
      <w:tr w:rsidR="004A1CB7" w:rsidRPr="00EE7F34" w14:paraId="11F19FA1" w14:textId="77777777" w:rsidTr="00855A56">
        <w:trPr>
          <w:trHeight w:val="237"/>
        </w:trPr>
        <w:tc>
          <w:tcPr>
            <w:tcW w:w="943" w:type="dxa"/>
            <w:vMerge/>
            <w:vAlign w:val="center"/>
          </w:tcPr>
          <w:p w14:paraId="39B67943"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c>
          <w:tcPr>
            <w:tcW w:w="1726" w:type="dxa"/>
            <w:gridSpan w:val="2"/>
            <w:vMerge/>
            <w:vAlign w:val="center"/>
          </w:tcPr>
          <w:p w14:paraId="2856C5C6"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889" w:type="dxa"/>
            <w:gridSpan w:val="4"/>
            <w:vMerge w:val="restart"/>
            <w:vAlign w:val="center"/>
          </w:tcPr>
          <w:p w14:paraId="23EE0CE1"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Պայմանագրի համարը</w:t>
            </w:r>
          </w:p>
        </w:tc>
        <w:tc>
          <w:tcPr>
            <w:tcW w:w="1268" w:type="dxa"/>
            <w:gridSpan w:val="3"/>
            <w:vMerge w:val="restart"/>
            <w:vAlign w:val="center"/>
          </w:tcPr>
          <w:p w14:paraId="7E70E64E"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Կնքման ամսաթիվը</w:t>
            </w:r>
          </w:p>
        </w:tc>
        <w:tc>
          <w:tcPr>
            <w:tcW w:w="1141" w:type="dxa"/>
            <w:gridSpan w:val="2"/>
            <w:vMerge w:val="restart"/>
            <w:vAlign w:val="center"/>
          </w:tcPr>
          <w:p w14:paraId="4C4044FB"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Կատարման վերջնա-</w:t>
            </w:r>
            <w:r w:rsidRPr="00EE7F34">
              <w:rPr>
                <w:rFonts w:ascii="GHEA Grapalat" w:eastAsia="Times New Roman" w:hAnsi="GHEA Grapalat"/>
                <w:sz w:val="16"/>
                <w:szCs w:val="16"/>
                <w:lang w:eastAsia="ru-RU"/>
              </w:rPr>
              <w:lastRenderedPageBreak/>
              <w:t>ժամկետը</w:t>
            </w:r>
          </w:p>
        </w:tc>
        <w:tc>
          <w:tcPr>
            <w:tcW w:w="1073" w:type="dxa"/>
            <w:gridSpan w:val="3"/>
            <w:vMerge w:val="restart"/>
            <w:vAlign w:val="center"/>
          </w:tcPr>
          <w:p w14:paraId="58A33AC2"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lastRenderedPageBreak/>
              <w:t xml:space="preserve">Կանխա-վճարի </w:t>
            </w:r>
            <w:r w:rsidRPr="00EE7F34">
              <w:rPr>
                <w:rFonts w:ascii="GHEA Grapalat" w:eastAsia="Times New Roman" w:hAnsi="GHEA Grapalat"/>
                <w:sz w:val="16"/>
                <w:szCs w:val="16"/>
                <w:lang w:eastAsia="ru-RU"/>
              </w:rPr>
              <w:lastRenderedPageBreak/>
              <w:t>չափը</w:t>
            </w:r>
          </w:p>
        </w:tc>
        <w:tc>
          <w:tcPr>
            <w:tcW w:w="3092" w:type="dxa"/>
            <w:gridSpan w:val="5"/>
            <w:vAlign w:val="center"/>
          </w:tcPr>
          <w:p w14:paraId="0911FBB2"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lastRenderedPageBreak/>
              <w:t>Գինը</w:t>
            </w:r>
          </w:p>
        </w:tc>
      </w:tr>
      <w:tr w:rsidR="004A1CB7" w:rsidRPr="00EE7F34" w14:paraId="4DC53241" w14:textId="77777777" w:rsidTr="00855A56">
        <w:trPr>
          <w:trHeight w:val="238"/>
        </w:trPr>
        <w:tc>
          <w:tcPr>
            <w:tcW w:w="943" w:type="dxa"/>
            <w:vMerge/>
            <w:vAlign w:val="center"/>
          </w:tcPr>
          <w:p w14:paraId="7D858D4B"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c>
          <w:tcPr>
            <w:tcW w:w="1726" w:type="dxa"/>
            <w:gridSpan w:val="2"/>
            <w:vMerge/>
            <w:vAlign w:val="center"/>
          </w:tcPr>
          <w:p w14:paraId="078A8417"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889" w:type="dxa"/>
            <w:gridSpan w:val="4"/>
            <w:vMerge/>
            <w:vAlign w:val="center"/>
          </w:tcPr>
          <w:p w14:paraId="67FA13FC"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268" w:type="dxa"/>
            <w:gridSpan w:val="3"/>
            <w:vMerge/>
            <w:vAlign w:val="center"/>
          </w:tcPr>
          <w:p w14:paraId="7FDD9C22"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141" w:type="dxa"/>
            <w:gridSpan w:val="2"/>
            <w:vMerge/>
            <w:vAlign w:val="center"/>
          </w:tcPr>
          <w:p w14:paraId="73BBD2A3"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073" w:type="dxa"/>
            <w:gridSpan w:val="3"/>
            <w:vMerge/>
            <w:vAlign w:val="center"/>
          </w:tcPr>
          <w:p w14:paraId="078CB506"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3092" w:type="dxa"/>
            <w:gridSpan w:val="5"/>
            <w:vAlign w:val="center"/>
          </w:tcPr>
          <w:p w14:paraId="3C0959C2"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ՀՀ դրամ</w:t>
            </w:r>
          </w:p>
        </w:tc>
      </w:tr>
      <w:tr w:rsidR="004A1CB7" w:rsidRPr="00EE7F34" w14:paraId="75FDA7D8" w14:textId="77777777" w:rsidTr="00855A56">
        <w:trPr>
          <w:trHeight w:val="984"/>
        </w:trPr>
        <w:tc>
          <w:tcPr>
            <w:tcW w:w="943" w:type="dxa"/>
            <w:vMerge/>
            <w:vAlign w:val="center"/>
          </w:tcPr>
          <w:p w14:paraId="2125CC18" w14:textId="77777777" w:rsidR="004A1CB7" w:rsidRPr="00EE7F34" w:rsidRDefault="004A1CB7" w:rsidP="00EE7F34">
            <w:pPr>
              <w:tabs>
                <w:tab w:val="left" w:pos="1248"/>
              </w:tabs>
              <w:spacing w:before="0" w:after="0"/>
              <w:ind w:left="0" w:firstLine="0"/>
              <w:rPr>
                <w:rFonts w:ascii="GHEA Grapalat" w:eastAsia="Times New Roman" w:hAnsi="GHEA Grapalat"/>
                <w:sz w:val="16"/>
                <w:szCs w:val="16"/>
                <w:lang w:eastAsia="ru-RU"/>
              </w:rPr>
            </w:pPr>
          </w:p>
        </w:tc>
        <w:tc>
          <w:tcPr>
            <w:tcW w:w="1726" w:type="dxa"/>
            <w:gridSpan w:val="2"/>
            <w:vMerge/>
            <w:vAlign w:val="center"/>
          </w:tcPr>
          <w:p w14:paraId="42137E73"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889" w:type="dxa"/>
            <w:gridSpan w:val="4"/>
            <w:vMerge/>
            <w:vAlign w:val="center"/>
          </w:tcPr>
          <w:p w14:paraId="00E6D16E"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268" w:type="dxa"/>
            <w:gridSpan w:val="3"/>
            <w:vMerge/>
            <w:vAlign w:val="center"/>
          </w:tcPr>
          <w:p w14:paraId="31FD1FA9"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141" w:type="dxa"/>
            <w:gridSpan w:val="2"/>
            <w:vMerge/>
            <w:vAlign w:val="center"/>
          </w:tcPr>
          <w:p w14:paraId="56B460CC"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073" w:type="dxa"/>
            <w:gridSpan w:val="3"/>
            <w:vMerge/>
            <w:vAlign w:val="center"/>
          </w:tcPr>
          <w:p w14:paraId="60F2659C"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p>
        </w:tc>
        <w:tc>
          <w:tcPr>
            <w:tcW w:w="1408" w:type="dxa"/>
            <w:gridSpan w:val="4"/>
            <w:vAlign w:val="center"/>
          </w:tcPr>
          <w:p w14:paraId="4E30FE9E" w14:textId="668FB90E"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cs="Sylfaen"/>
                <w:sz w:val="16"/>
                <w:szCs w:val="16"/>
                <w:lang w:eastAsia="ru-RU"/>
              </w:rPr>
              <w:t>Առկա ֆինանսական միջոցներով</w:t>
            </w:r>
          </w:p>
        </w:tc>
        <w:tc>
          <w:tcPr>
            <w:tcW w:w="1684" w:type="dxa"/>
            <w:vAlign w:val="center"/>
          </w:tcPr>
          <w:p w14:paraId="48A4D149" w14:textId="77777777" w:rsidR="004A1CB7" w:rsidRPr="00EE7F34" w:rsidRDefault="004A1CB7"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Ընդհանուր</w:t>
            </w:r>
            <w:r w:rsidRPr="00EE7F34">
              <w:rPr>
                <w:rFonts w:ascii="GHEA Grapalat" w:eastAsia="Times New Roman" w:hAnsi="GHEA Grapalat"/>
                <w:sz w:val="16"/>
                <w:szCs w:val="16"/>
                <w:vertAlign w:val="superscript"/>
                <w:lang w:eastAsia="ru-RU"/>
              </w:rPr>
              <w:footnoteReference w:id="5"/>
            </w:r>
          </w:p>
        </w:tc>
      </w:tr>
      <w:tr w:rsidR="00C363B1" w:rsidRPr="00EE7F34" w14:paraId="32FBE9DD" w14:textId="77777777" w:rsidTr="00855A56">
        <w:trPr>
          <w:trHeight w:val="508"/>
        </w:trPr>
        <w:tc>
          <w:tcPr>
            <w:tcW w:w="943" w:type="dxa"/>
            <w:vAlign w:val="center"/>
          </w:tcPr>
          <w:p w14:paraId="3632EC67" w14:textId="565CF420" w:rsidR="00C363B1" w:rsidRPr="00EE7F34" w:rsidRDefault="00C363B1" w:rsidP="00EE7F34">
            <w:pPr>
              <w:tabs>
                <w:tab w:val="left" w:pos="1248"/>
              </w:tabs>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35</w:t>
            </w:r>
          </w:p>
        </w:tc>
        <w:tc>
          <w:tcPr>
            <w:tcW w:w="1726" w:type="dxa"/>
            <w:gridSpan w:val="2"/>
            <w:vAlign w:val="center"/>
          </w:tcPr>
          <w:p w14:paraId="5AA40136" w14:textId="53213F0C"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«ԱՄ ՄԵԴԻՔԼ ԳՐՈՒՊ» ՍՊԸ</w:t>
            </w:r>
          </w:p>
        </w:tc>
        <w:tc>
          <w:tcPr>
            <w:tcW w:w="1889" w:type="dxa"/>
            <w:gridSpan w:val="4"/>
            <w:vAlign w:val="center"/>
          </w:tcPr>
          <w:p w14:paraId="60CF4DA1" w14:textId="00697108" w:rsidR="00C363B1" w:rsidRPr="00EE7F34" w:rsidRDefault="00C363B1" w:rsidP="00EE7F34">
            <w:pPr>
              <w:widowControl w:val="0"/>
              <w:spacing w:before="0" w:after="0"/>
              <w:ind w:left="0" w:firstLine="0"/>
              <w:rPr>
                <w:rFonts w:ascii="GHEA Grapalat" w:eastAsia="Times New Roman" w:hAnsi="GHEA Grapalat"/>
                <w:sz w:val="16"/>
                <w:szCs w:val="16"/>
                <w:lang w:val="af-ZA" w:eastAsia="ru-RU"/>
              </w:rPr>
            </w:pPr>
            <w:r w:rsidRPr="00EE7F34">
              <w:rPr>
                <w:rFonts w:ascii="GHEA Grapalat" w:eastAsia="Times New Roman" w:hAnsi="GHEA Grapalat"/>
                <w:sz w:val="16"/>
                <w:szCs w:val="16"/>
                <w:lang w:val="af-ZA" w:eastAsia="ru-RU"/>
              </w:rPr>
              <w:t>ԵԴԱԿ-ԳՀԱՊՁԲ-26/07-1</w:t>
            </w:r>
          </w:p>
        </w:tc>
        <w:tc>
          <w:tcPr>
            <w:tcW w:w="1268" w:type="dxa"/>
            <w:gridSpan w:val="3"/>
            <w:vAlign w:val="center"/>
          </w:tcPr>
          <w:p w14:paraId="0BE2119A" w14:textId="5EF3C249"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7AC9FAF0" w14:textId="2663CC26"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31ACB9A8" w14:textId="632C5CD7" w:rsidR="00C363B1" w:rsidRPr="00EE7F34" w:rsidRDefault="00C363B1" w:rsidP="00EE7F34">
            <w:pPr>
              <w:widowControl w:val="0"/>
              <w:spacing w:before="0" w:after="0"/>
              <w:ind w:left="0" w:firstLine="0"/>
              <w:rPr>
                <w:rFonts w:ascii="GHEA Grapalat" w:eastAsia="Times New Roman" w:hAnsi="GHEA Grapalat"/>
                <w:sz w:val="16"/>
                <w:szCs w:val="16"/>
                <w:lang w:eastAsia="ru-RU"/>
              </w:rPr>
            </w:pPr>
          </w:p>
        </w:tc>
        <w:tc>
          <w:tcPr>
            <w:tcW w:w="1408" w:type="dxa"/>
            <w:gridSpan w:val="4"/>
            <w:vAlign w:val="center"/>
          </w:tcPr>
          <w:p w14:paraId="4A5B2E3C" w14:textId="5827B6DC" w:rsidR="00C363B1" w:rsidRPr="00EE7F34" w:rsidRDefault="00C363B1" w:rsidP="00EE7F34">
            <w:pPr>
              <w:widowControl w:val="0"/>
              <w:spacing w:before="0" w:after="0"/>
              <w:ind w:left="0" w:firstLine="0"/>
              <w:jc w:val="center"/>
              <w:rPr>
                <w:rFonts w:ascii="GHEA Grapalat" w:eastAsia="Times New Roman" w:hAnsi="GHEA Grapalat"/>
                <w:sz w:val="16"/>
                <w:szCs w:val="16"/>
                <w:lang w:eastAsia="ru-RU"/>
              </w:rPr>
            </w:pPr>
            <w:r w:rsidRPr="00EE7F34">
              <w:rPr>
                <w:rFonts w:ascii="GHEA Grapalat" w:hAnsi="GHEA Grapalat"/>
                <w:color w:val="000000" w:themeColor="text1"/>
                <w:sz w:val="16"/>
                <w:szCs w:val="16"/>
                <w:lang w:val="hy-AM"/>
              </w:rPr>
              <w:t>21.000</w:t>
            </w:r>
          </w:p>
        </w:tc>
        <w:tc>
          <w:tcPr>
            <w:tcW w:w="1684" w:type="dxa"/>
            <w:vAlign w:val="center"/>
          </w:tcPr>
          <w:p w14:paraId="27098339" w14:textId="610064BE" w:rsidR="00C363B1" w:rsidRPr="00EE7F34" w:rsidRDefault="00C363B1" w:rsidP="00EE7F34">
            <w:pPr>
              <w:widowControl w:val="0"/>
              <w:spacing w:before="0" w:after="0"/>
              <w:ind w:left="0" w:firstLine="0"/>
              <w:jc w:val="center"/>
              <w:rPr>
                <w:rFonts w:ascii="GHEA Grapalat" w:eastAsia="Times New Roman" w:hAnsi="GHEA Grapalat"/>
                <w:sz w:val="16"/>
                <w:szCs w:val="16"/>
                <w:lang w:eastAsia="ru-RU"/>
              </w:rPr>
            </w:pPr>
            <w:r w:rsidRPr="00EE7F34">
              <w:rPr>
                <w:rFonts w:ascii="GHEA Grapalat" w:hAnsi="GHEA Grapalat"/>
                <w:color w:val="000000" w:themeColor="text1"/>
                <w:sz w:val="16"/>
                <w:szCs w:val="16"/>
                <w:lang w:val="hy-AM"/>
              </w:rPr>
              <w:t>21.000</w:t>
            </w:r>
          </w:p>
        </w:tc>
      </w:tr>
      <w:tr w:rsidR="00C363B1" w:rsidRPr="00EE7F34" w14:paraId="49BF27C6" w14:textId="77777777" w:rsidTr="00855A56">
        <w:trPr>
          <w:trHeight w:val="263"/>
        </w:trPr>
        <w:tc>
          <w:tcPr>
            <w:tcW w:w="943" w:type="dxa"/>
            <w:vAlign w:val="center"/>
          </w:tcPr>
          <w:p w14:paraId="4316CD5A" w14:textId="1535902D" w:rsidR="00C363B1" w:rsidRPr="00EE7F34" w:rsidRDefault="00C363B1" w:rsidP="00EE7F34">
            <w:pPr>
              <w:tabs>
                <w:tab w:val="left" w:pos="1248"/>
              </w:tabs>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43, 44</w:t>
            </w:r>
          </w:p>
        </w:tc>
        <w:tc>
          <w:tcPr>
            <w:tcW w:w="1726" w:type="dxa"/>
            <w:gridSpan w:val="2"/>
            <w:vAlign w:val="center"/>
          </w:tcPr>
          <w:p w14:paraId="5CD0D574" w14:textId="7893F260" w:rsidR="00C363B1" w:rsidRPr="00EE7F34" w:rsidRDefault="00C363B1" w:rsidP="00EE7F34">
            <w:pPr>
              <w:widowControl w:val="0"/>
              <w:spacing w:before="0" w:after="0"/>
              <w:ind w:left="0" w:firstLine="0"/>
              <w:rPr>
                <w:rFonts w:ascii="GHEA Grapalat" w:eastAsia="Times New Roman" w:hAnsi="GHEA Grapalat" w:cs="Sylfaen"/>
                <w:iCs/>
                <w:sz w:val="16"/>
                <w:szCs w:val="16"/>
                <w:lang w:eastAsia="ru-RU"/>
              </w:rPr>
            </w:pPr>
            <w:r w:rsidRPr="00EE7F34">
              <w:rPr>
                <w:rFonts w:ascii="Cambria Math" w:eastAsia="Times New Roman" w:hAnsi="Cambria Math" w:cs="Cambria Math"/>
                <w:iCs/>
                <w:sz w:val="16"/>
                <w:szCs w:val="16"/>
                <w:lang w:val="hy-AM" w:eastAsia="ru-RU"/>
              </w:rPr>
              <w:t>«</w:t>
            </w:r>
            <w:r w:rsidRPr="00EE7F34">
              <w:rPr>
                <w:rFonts w:ascii="GHEA Grapalat" w:eastAsia="Times New Roman" w:hAnsi="GHEA Grapalat" w:cs="GHEA Grapalat"/>
                <w:iCs/>
                <w:sz w:val="16"/>
                <w:szCs w:val="16"/>
                <w:lang w:eastAsia="ru-RU"/>
              </w:rPr>
              <w:t>ԷՄՀԱՐ</w:t>
            </w:r>
            <w:r w:rsidRPr="00EE7F34">
              <w:rPr>
                <w:rFonts w:ascii="GHEA Grapalat" w:eastAsia="Times New Roman" w:hAnsi="GHEA Grapalat" w:cs="GHEA Grapalat"/>
                <w:iCs/>
                <w:sz w:val="16"/>
                <w:szCs w:val="16"/>
                <w:lang w:eastAsia="ru-RU"/>
              </w:rPr>
              <w:t>»</w:t>
            </w:r>
            <w:r w:rsidRPr="00EE7F34">
              <w:rPr>
                <w:rFonts w:ascii="GHEA Grapalat" w:eastAsia="Times New Roman" w:hAnsi="GHEA Grapalat" w:cs="Sylfaen"/>
                <w:iCs/>
                <w:sz w:val="16"/>
                <w:szCs w:val="16"/>
                <w:lang w:eastAsia="ru-RU"/>
              </w:rPr>
              <w:t xml:space="preserve"> </w:t>
            </w:r>
            <w:r w:rsidRPr="00EE7F34">
              <w:rPr>
                <w:rFonts w:ascii="GHEA Grapalat" w:eastAsia="Times New Roman" w:hAnsi="GHEA Grapalat" w:cs="GHEA Grapalat"/>
                <w:iCs/>
                <w:sz w:val="16"/>
                <w:szCs w:val="16"/>
                <w:lang w:eastAsia="ru-RU"/>
              </w:rPr>
              <w:t>ՍՊԸ</w:t>
            </w:r>
          </w:p>
        </w:tc>
        <w:tc>
          <w:tcPr>
            <w:tcW w:w="1889" w:type="dxa"/>
            <w:gridSpan w:val="4"/>
            <w:vAlign w:val="center"/>
          </w:tcPr>
          <w:p w14:paraId="5299A239" w14:textId="7A26A0E6" w:rsidR="00C363B1" w:rsidRPr="00EE7F34" w:rsidRDefault="00C363B1" w:rsidP="00EE7F34">
            <w:pPr>
              <w:widowControl w:val="0"/>
              <w:spacing w:before="0" w:after="0"/>
              <w:ind w:left="0" w:firstLine="0"/>
              <w:rPr>
                <w:rFonts w:ascii="GHEA Grapalat" w:eastAsia="Times New Roman" w:hAnsi="GHEA Grapalat"/>
                <w:sz w:val="16"/>
                <w:szCs w:val="16"/>
                <w:lang w:val="af-ZA"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ru-RU" w:eastAsia="ru-RU"/>
              </w:rPr>
              <w:t>2</w:t>
            </w:r>
          </w:p>
        </w:tc>
        <w:tc>
          <w:tcPr>
            <w:tcW w:w="1268" w:type="dxa"/>
            <w:gridSpan w:val="3"/>
            <w:vAlign w:val="center"/>
          </w:tcPr>
          <w:p w14:paraId="6AF151CD" w14:textId="1A8DE994"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46DC114B" w14:textId="28001E59"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039052C6" w14:textId="77777777" w:rsidR="00C363B1" w:rsidRPr="00EE7F34" w:rsidRDefault="00C363B1" w:rsidP="00EE7F34">
            <w:pPr>
              <w:widowControl w:val="0"/>
              <w:spacing w:before="0" w:after="0"/>
              <w:ind w:left="0" w:firstLine="0"/>
              <w:rPr>
                <w:rFonts w:ascii="GHEA Grapalat" w:eastAsia="Times New Roman" w:hAnsi="GHEA Grapalat"/>
                <w:sz w:val="16"/>
                <w:szCs w:val="16"/>
                <w:lang w:eastAsia="ru-RU"/>
              </w:rPr>
            </w:pPr>
          </w:p>
        </w:tc>
        <w:tc>
          <w:tcPr>
            <w:tcW w:w="1408" w:type="dxa"/>
            <w:gridSpan w:val="4"/>
            <w:vAlign w:val="center"/>
          </w:tcPr>
          <w:p w14:paraId="52C43851" w14:textId="4A3C7600" w:rsidR="00C363B1" w:rsidRPr="00EE7F34" w:rsidRDefault="00C363B1" w:rsidP="00EE7F34">
            <w:pPr>
              <w:widowControl w:val="0"/>
              <w:spacing w:before="0" w:after="0"/>
              <w:ind w:left="0" w:firstLine="0"/>
              <w:jc w:val="center"/>
              <w:rPr>
                <w:rFonts w:ascii="GHEA Grapalat" w:eastAsia="Times New Roman" w:hAnsi="GHEA Grapalat"/>
                <w:sz w:val="16"/>
                <w:szCs w:val="16"/>
                <w:lang w:val="ru-RU" w:eastAsia="ru-RU"/>
              </w:rPr>
            </w:pPr>
            <w:r w:rsidRPr="00EE7F34">
              <w:rPr>
                <w:rFonts w:ascii="GHEA Grapalat" w:hAnsi="GHEA Grapalat"/>
                <w:color w:val="000000" w:themeColor="text1"/>
                <w:sz w:val="16"/>
                <w:szCs w:val="16"/>
                <w:lang w:val="hy-AM"/>
              </w:rPr>
              <w:t>88</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000</w:t>
            </w:r>
          </w:p>
        </w:tc>
        <w:tc>
          <w:tcPr>
            <w:tcW w:w="1684" w:type="dxa"/>
            <w:vAlign w:val="center"/>
          </w:tcPr>
          <w:p w14:paraId="4CB152B7" w14:textId="58F3C669" w:rsidR="00C363B1" w:rsidRPr="00EE7F34" w:rsidRDefault="00C363B1" w:rsidP="00EE7F34">
            <w:pPr>
              <w:widowControl w:val="0"/>
              <w:spacing w:before="0" w:after="0"/>
              <w:ind w:left="0" w:firstLine="0"/>
              <w:jc w:val="center"/>
              <w:rPr>
                <w:rFonts w:ascii="GHEA Grapalat" w:eastAsia="Times New Roman" w:hAnsi="GHEA Grapalat"/>
                <w:sz w:val="16"/>
                <w:szCs w:val="16"/>
                <w:lang w:val="ru-RU" w:eastAsia="ru-RU"/>
              </w:rPr>
            </w:pPr>
            <w:r w:rsidRPr="00EE7F34">
              <w:rPr>
                <w:rFonts w:ascii="GHEA Grapalat" w:hAnsi="GHEA Grapalat"/>
                <w:color w:val="000000" w:themeColor="text1"/>
                <w:sz w:val="16"/>
                <w:szCs w:val="16"/>
                <w:lang w:val="hy-AM"/>
              </w:rPr>
              <w:t>88</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000</w:t>
            </w:r>
          </w:p>
        </w:tc>
      </w:tr>
      <w:tr w:rsidR="00C363B1" w:rsidRPr="00EE7F34" w14:paraId="1E28D31D" w14:textId="77777777" w:rsidTr="00855A56">
        <w:trPr>
          <w:trHeight w:val="146"/>
        </w:trPr>
        <w:tc>
          <w:tcPr>
            <w:tcW w:w="943" w:type="dxa"/>
            <w:vAlign w:val="center"/>
          </w:tcPr>
          <w:p w14:paraId="1F1D10DE" w14:textId="46563425"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116</w:t>
            </w:r>
            <w:r w:rsidRPr="00EE7F34">
              <w:rPr>
                <w:rFonts w:ascii="GHEA Grapalat" w:eastAsia="Times New Roman" w:hAnsi="GHEA Grapalat" w:cs="Sylfaen"/>
                <w:sz w:val="16"/>
                <w:szCs w:val="16"/>
                <w:lang w:eastAsia="ru-RU"/>
              </w:rPr>
              <w:t>-</w:t>
            </w:r>
            <w:r w:rsidRPr="00EE7F34">
              <w:rPr>
                <w:rFonts w:ascii="GHEA Grapalat" w:eastAsia="Times New Roman" w:hAnsi="GHEA Grapalat" w:cs="Sylfaen"/>
                <w:sz w:val="16"/>
                <w:szCs w:val="16"/>
                <w:lang w:eastAsia="ru-RU"/>
              </w:rPr>
              <w:t>180</w:t>
            </w:r>
          </w:p>
        </w:tc>
        <w:tc>
          <w:tcPr>
            <w:tcW w:w="1726" w:type="dxa"/>
            <w:gridSpan w:val="2"/>
            <w:vAlign w:val="center"/>
          </w:tcPr>
          <w:p w14:paraId="391CD0D1" w14:textId="3A0CF211"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«ՌՈՄԱ» ՍՊԸ</w:t>
            </w:r>
          </w:p>
        </w:tc>
        <w:tc>
          <w:tcPr>
            <w:tcW w:w="1889" w:type="dxa"/>
            <w:gridSpan w:val="4"/>
            <w:vAlign w:val="center"/>
          </w:tcPr>
          <w:p w14:paraId="2183B64C" w14:textId="54E74F64"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ru-RU" w:eastAsia="ru-RU"/>
              </w:rPr>
              <w:t>3</w:t>
            </w:r>
          </w:p>
        </w:tc>
        <w:tc>
          <w:tcPr>
            <w:tcW w:w="1268" w:type="dxa"/>
            <w:gridSpan w:val="3"/>
            <w:vAlign w:val="center"/>
          </w:tcPr>
          <w:p w14:paraId="54F54951" w14:textId="0AB53B40"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610A7BBF" w14:textId="4D6AA7EF"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6A3A27A0"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540F0BC7" w14:textId="43D6EB5D"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ru-RU" w:eastAsia="ru-RU"/>
              </w:rPr>
            </w:pPr>
            <w:r w:rsidRPr="00EE7F34">
              <w:rPr>
                <w:rFonts w:ascii="GHEA Grapalat" w:hAnsi="GHEA Grapalat"/>
                <w:color w:val="000000" w:themeColor="text1"/>
                <w:sz w:val="16"/>
                <w:szCs w:val="16"/>
                <w:lang w:val="hy-AM"/>
              </w:rPr>
              <w:t>18</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873</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560,02</w:t>
            </w:r>
          </w:p>
        </w:tc>
        <w:tc>
          <w:tcPr>
            <w:tcW w:w="1684" w:type="dxa"/>
            <w:vAlign w:val="center"/>
          </w:tcPr>
          <w:p w14:paraId="6043A549" w14:textId="2B36518B"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ru-RU" w:eastAsia="ru-RU"/>
              </w:rPr>
            </w:pPr>
            <w:r w:rsidRPr="00EE7F34">
              <w:rPr>
                <w:rFonts w:ascii="GHEA Grapalat" w:hAnsi="GHEA Grapalat"/>
                <w:color w:val="000000" w:themeColor="text1"/>
                <w:sz w:val="16"/>
                <w:szCs w:val="16"/>
                <w:lang w:val="hy-AM"/>
              </w:rPr>
              <w:t>18</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873</w:t>
            </w:r>
            <w:r w:rsidRPr="00EE7F34">
              <w:rPr>
                <w:rFonts w:ascii="Microsoft JhengHei" w:eastAsia="Microsoft JhengHei" w:hAnsi="Microsoft JhengHei" w:cs="Microsoft JhengHei"/>
                <w:color w:val="000000" w:themeColor="text1"/>
                <w:sz w:val="16"/>
                <w:szCs w:val="16"/>
                <w:lang w:val="hy-AM"/>
              </w:rPr>
              <w:t>․</w:t>
            </w:r>
            <w:r w:rsidRPr="00EE7F34">
              <w:rPr>
                <w:rFonts w:ascii="GHEA Grapalat" w:hAnsi="GHEA Grapalat"/>
                <w:color w:val="000000" w:themeColor="text1"/>
                <w:sz w:val="16"/>
                <w:szCs w:val="16"/>
                <w:lang w:val="hy-AM"/>
              </w:rPr>
              <w:t>560,02</w:t>
            </w:r>
          </w:p>
        </w:tc>
      </w:tr>
      <w:tr w:rsidR="00C363B1" w:rsidRPr="00EE7F34" w14:paraId="2C258349" w14:textId="77777777" w:rsidTr="00855A56">
        <w:trPr>
          <w:trHeight w:val="146"/>
        </w:trPr>
        <w:tc>
          <w:tcPr>
            <w:tcW w:w="943" w:type="dxa"/>
            <w:vAlign w:val="center"/>
          </w:tcPr>
          <w:p w14:paraId="0DA31F08"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181-183,</w:t>
            </w:r>
          </w:p>
          <w:p w14:paraId="0052ED8B" w14:textId="45EA2423"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188-191</w:t>
            </w:r>
          </w:p>
        </w:tc>
        <w:tc>
          <w:tcPr>
            <w:tcW w:w="1726" w:type="dxa"/>
            <w:gridSpan w:val="2"/>
            <w:vAlign w:val="center"/>
          </w:tcPr>
          <w:p w14:paraId="086FAE17" w14:textId="12E4EDCF"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«ԻՄՄՈՒՆՈՖԱՐՄ» ՍՊԸ</w:t>
            </w:r>
          </w:p>
        </w:tc>
        <w:tc>
          <w:tcPr>
            <w:tcW w:w="1889" w:type="dxa"/>
            <w:gridSpan w:val="4"/>
            <w:vAlign w:val="center"/>
          </w:tcPr>
          <w:p w14:paraId="3F764B80" w14:textId="76B01F1C"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ru-RU" w:eastAsia="ru-RU"/>
              </w:rPr>
              <w:t>4</w:t>
            </w:r>
          </w:p>
        </w:tc>
        <w:tc>
          <w:tcPr>
            <w:tcW w:w="1268" w:type="dxa"/>
            <w:gridSpan w:val="3"/>
            <w:vAlign w:val="center"/>
          </w:tcPr>
          <w:p w14:paraId="383B369F" w14:textId="127289C4"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52AB471B" w14:textId="1859A32B"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0FD3AC61"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4688C959" w14:textId="660E8B04"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hAnsi="GHEA Grapalat"/>
                <w:color w:val="000000" w:themeColor="text1"/>
                <w:sz w:val="16"/>
                <w:szCs w:val="16"/>
                <w:lang w:val="hy-AM"/>
              </w:rPr>
              <w:t>340.680,00</w:t>
            </w:r>
          </w:p>
        </w:tc>
        <w:tc>
          <w:tcPr>
            <w:tcW w:w="1684" w:type="dxa"/>
            <w:vAlign w:val="center"/>
          </w:tcPr>
          <w:p w14:paraId="08A13972" w14:textId="0B56E7A7"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hAnsi="GHEA Grapalat"/>
                <w:color w:val="000000" w:themeColor="text1"/>
                <w:sz w:val="16"/>
                <w:szCs w:val="16"/>
                <w:lang w:val="hy-AM"/>
              </w:rPr>
              <w:t>340.680,00</w:t>
            </w:r>
          </w:p>
        </w:tc>
      </w:tr>
      <w:tr w:rsidR="00C363B1" w:rsidRPr="00EE7F34" w14:paraId="65977396" w14:textId="77777777" w:rsidTr="00855A56">
        <w:trPr>
          <w:trHeight w:val="146"/>
        </w:trPr>
        <w:tc>
          <w:tcPr>
            <w:tcW w:w="943" w:type="dxa"/>
            <w:vAlign w:val="center"/>
          </w:tcPr>
          <w:p w14:paraId="2FCBA575" w14:textId="782D0798"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77</w:t>
            </w:r>
          </w:p>
        </w:tc>
        <w:tc>
          <w:tcPr>
            <w:tcW w:w="1726" w:type="dxa"/>
            <w:gridSpan w:val="2"/>
            <w:vAlign w:val="center"/>
          </w:tcPr>
          <w:p w14:paraId="3297476E" w14:textId="1DA80358"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«Արֆարմացիա» ՓԲԸ</w:t>
            </w:r>
          </w:p>
        </w:tc>
        <w:tc>
          <w:tcPr>
            <w:tcW w:w="1889" w:type="dxa"/>
            <w:gridSpan w:val="4"/>
            <w:vAlign w:val="center"/>
          </w:tcPr>
          <w:p w14:paraId="709C1D33" w14:textId="02D28732"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hy-AM" w:eastAsia="ru-RU"/>
              </w:rPr>
              <w:t>5</w:t>
            </w:r>
          </w:p>
        </w:tc>
        <w:tc>
          <w:tcPr>
            <w:tcW w:w="1268" w:type="dxa"/>
            <w:gridSpan w:val="3"/>
            <w:vAlign w:val="center"/>
          </w:tcPr>
          <w:p w14:paraId="3019305A" w14:textId="431CC954"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5160CC3A" w14:textId="7DA5E11A"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0987BD9E"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37820322" w14:textId="271D648D"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2.800</w:t>
            </w:r>
          </w:p>
        </w:tc>
        <w:tc>
          <w:tcPr>
            <w:tcW w:w="1684" w:type="dxa"/>
            <w:vAlign w:val="center"/>
          </w:tcPr>
          <w:p w14:paraId="11BEF3B0" w14:textId="2DA7470C"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hAnsi="GHEA Grapalat"/>
                <w:color w:val="000000" w:themeColor="text1"/>
                <w:sz w:val="16"/>
                <w:szCs w:val="16"/>
                <w:lang w:val="hy-AM"/>
              </w:rPr>
              <w:t>2.800</w:t>
            </w:r>
          </w:p>
        </w:tc>
      </w:tr>
      <w:tr w:rsidR="00C363B1" w:rsidRPr="00EE7F34" w14:paraId="7E538A53" w14:textId="77777777" w:rsidTr="00855A56">
        <w:trPr>
          <w:trHeight w:val="146"/>
        </w:trPr>
        <w:tc>
          <w:tcPr>
            <w:tcW w:w="943" w:type="dxa"/>
            <w:vAlign w:val="center"/>
          </w:tcPr>
          <w:p w14:paraId="4F65934C"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 xml:space="preserve">1, 3-7, 9, </w:t>
            </w:r>
          </w:p>
          <w:p w14:paraId="06D0B144"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10, 25</w:t>
            </w:r>
          </w:p>
          <w:p w14:paraId="0F2D2B56"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 xml:space="preserve">40-42, </w:t>
            </w:r>
          </w:p>
          <w:p w14:paraId="52E44D78"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56, 57</w:t>
            </w:r>
          </w:p>
          <w:p w14:paraId="1B7CDC86"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 xml:space="preserve">59-62, 65, 68-71, 73, 75, 78-85, </w:t>
            </w:r>
          </w:p>
          <w:p w14:paraId="7E3A3AB9" w14:textId="2024B1AF"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88</w:t>
            </w:r>
          </w:p>
        </w:tc>
        <w:tc>
          <w:tcPr>
            <w:tcW w:w="1726" w:type="dxa"/>
            <w:gridSpan w:val="2"/>
            <w:vAlign w:val="center"/>
          </w:tcPr>
          <w:p w14:paraId="1AEBC75E" w14:textId="46C0B249"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«Նատալի Ֆարմ» ՍՊԸ</w:t>
            </w:r>
          </w:p>
        </w:tc>
        <w:tc>
          <w:tcPr>
            <w:tcW w:w="1889" w:type="dxa"/>
            <w:gridSpan w:val="4"/>
            <w:vAlign w:val="center"/>
          </w:tcPr>
          <w:p w14:paraId="624C13E0" w14:textId="48F7A774" w:rsidR="00C363B1" w:rsidRPr="00EE7F34" w:rsidRDefault="00C363B1" w:rsidP="00EE7F34">
            <w:pPr>
              <w:widowControl w:val="0"/>
              <w:spacing w:before="0" w:after="0"/>
              <w:ind w:left="0" w:firstLine="0"/>
              <w:rPr>
                <w:rFonts w:ascii="GHEA Grapalat" w:eastAsia="Times New Roman" w:hAnsi="GHEA Grapalat"/>
                <w:sz w:val="16"/>
                <w:szCs w:val="16"/>
                <w:lang w:val="af-ZA"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af-ZA" w:eastAsia="ru-RU"/>
              </w:rPr>
              <w:t>6</w:t>
            </w:r>
          </w:p>
        </w:tc>
        <w:tc>
          <w:tcPr>
            <w:tcW w:w="1268" w:type="dxa"/>
            <w:gridSpan w:val="3"/>
            <w:vAlign w:val="center"/>
          </w:tcPr>
          <w:p w14:paraId="1BA35118" w14:textId="24A484AC"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636ABB97" w14:textId="75607B51"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10AB80B3"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1E751BA3" w14:textId="74C263F1"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hAnsi="GHEA Grapalat"/>
                <w:color w:val="000000" w:themeColor="text1"/>
                <w:sz w:val="16"/>
                <w:szCs w:val="16"/>
                <w:lang w:val="hy-AM"/>
              </w:rPr>
              <w:t>455.540</w:t>
            </w:r>
          </w:p>
        </w:tc>
        <w:tc>
          <w:tcPr>
            <w:tcW w:w="1684" w:type="dxa"/>
            <w:vAlign w:val="center"/>
          </w:tcPr>
          <w:p w14:paraId="0DB1F012" w14:textId="7C861C22"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hAnsi="GHEA Grapalat"/>
                <w:color w:val="000000" w:themeColor="text1"/>
                <w:sz w:val="16"/>
                <w:szCs w:val="16"/>
                <w:lang w:val="hy-AM"/>
              </w:rPr>
              <w:t>455.540</w:t>
            </w:r>
          </w:p>
        </w:tc>
      </w:tr>
      <w:tr w:rsidR="00C363B1" w:rsidRPr="00EE7F34" w14:paraId="19FC8BAF" w14:textId="77777777" w:rsidTr="00855A56">
        <w:trPr>
          <w:trHeight w:val="146"/>
        </w:trPr>
        <w:tc>
          <w:tcPr>
            <w:tcW w:w="943" w:type="dxa"/>
            <w:vAlign w:val="center"/>
          </w:tcPr>
          <w:p w14:paraId="65EE7D4C" w14:textId="6BEB56FF"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95, 99</w:t>
            </w:r>
          </w:p>
        </w:tc>
        <w:tc>
          <w:tcPr>
            <w:tcW w:w="1726" w:type="dxa"/>
            <w:gridSpan w:val="2"/>
            <w:vAlign w:val="center"/>
          </w:tcPr>
          <w:p w14:paraId="0949C339" w14:textId="16C03550"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«ԷՔՍՏՐԱ ՄՈԹՈՐՍ» ՍՊԸ</w:t>
            </w:r>
          </w:p>
        </w:tc>
        <w:tc>
          <w:tcPr>
            <w:tcW w:w="1889" w:type="dxa"/>
            <w:gridSpan w:val="4"/>
            <w:vAlign w:val="center"/>
          </w:tcPr>
          <w:p w14:paraId="6DD329C9" w14:textId="64BBBB4D"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hy-AM" w:eastAsia="ru-RU"/>
              </w:rPr>
              <w:t>7</w:t>
            </w:r>
          </w:p>
        </w:tc>
        <w:tc>
          <w:tcPr>
            <w:tcW w:w="1268" w:type="dxa"/>
            <w:gridSpan w:val="3"/>
            <w:vAlign w:val="center"/>
          </w:tcPr>
          <w:p w14:paraId="58F6FA2E" w14:textId="53F29F1E"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15E8A1C9" w14:textId="3FE0082B"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18936527"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699C476E" w14:textId="34440B20"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hAnsi="GHEA Grapalat"/>
                <w:color w:val="000000" w:themeColor="text1"/>
                <w:sz w:val="16"/>
                <w:szCs w:val="16"/>
                <w:lang w:val="hy-AM"/>
              </w:rPr>
              <w:t>132.700,00</w:t>
            </w:r>
          </w:p>
        </w:tc>
        <w:tc>
          <w:tcPr>
            <w:tcW w:w="1684" w:type="dxa"/>
            <w:vAlign w:val="center"/>
          </w:tcPr>
          <w:p w14:paraId="2B6D44FE" w14:textId="7644E30F"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hAnsi="GHEA Grapalat"/>
                <w:color w:val="000000" w:themeColor="text1"/>
                <w:sz w:val="16"/>
                <w:szCs w:val="16"/>
                <w:lang w:val="hy-AM"/>
              </w:rPr>
              <w:t>132.700,00</w:t>
            </w:r>
          </w:p>
        </w:tc>
      </w:tr>
      <w:tr w:rsidR="00C363B1" w:rsidRPr="00EE7F34" w14:paraId="3D2703A1" w14:textId="77777777" w:rsidTr="00855A56">
        <w:trPr>
          <w:trHeight w:val="146"/>
        </w:trPr>
        <w:tc>
          <w:tcPr>
            <w:tcW w:w="943" w:type="dxa"/>
            <w:vAlign w:val="center"/>
          </w:tcPr>
          <w:p w14:paraId="10D0BC15" w14:textId="62FBB5DC"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8</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19</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21</w:t>
            </w:r>
            <w:r w:rsidRPr="00EE7F34">
              <w:rPr>
                <w:rFonts w:ascii="GHEA Grapalat" w:eastAsia="Times New Roman" w:hAnsi="GHEA Grapalat" w:cs="Sylfaen"/>
                <w:sz w:val="16"/>
                <w:szCs w:val="16"/>
                <w:lang w:eastAsia="ru-RU"/>
              </w:rPr>
              <w:t>,</w:t>
            </w:r>
          </w:p>
          <w:p w14:paraId="19881166" w14:textId="45DBBC06"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26</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27</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30</w:t>
            </w:r>
            <w:r w:rsidRPr="00EE7F34">
              <w:rPr>
                <w:rFonts w:ascii="GHEA Grapalat" w:eastAsia="Times New Roman" w:hAnsi="GHEA Grapalat" w:cs="Sylfaen"/>
                <w:sz w:val="16"/>
                <w:szCs w:val="16"/>
                <w:lang w:eastAsia="ru-RU"/>
              </w:rPr>
              <w:t>-</w:t>
            </w:r>
            <w:r w:rsidRPr="00EE7F34">
              <w:rPr>
                <w:rFonts w:ascii="GHEA Grapalat" w:eastAsia="Times New Roman" w:hAnsi="GHEA Grapalat" w:cs="Sylfaen"/>
                <w:sz w:val="16"/>
                <w:szCs w:val="16"/>
                <w:lang w:eastAsia="ru-RU"/>
              </w:rPr>
              <w:t>34</w:t>
            </w:r>
            <w:r w:rsidRPr="00EE7F34">
              <w:rPr>
                <w:rFonts w:ascii="GHEA Grapalat" w:eastAsia="Times New Roman" w:hAnsi="GHEA Grapalat" w:cs="Sylfaen"/>
                <w:sz w:val="16"/>
                <w:szCs w:val="16"/>
                <w:lang w:eastAsia="ru-RU"/>
              </w:rPr>
              <w:t xml:space="preserve">, </w:t>
            </w:r>
          </w:p>
          <w:p w14:paraId="4BE245E6" w14:textId="5A45B791"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36</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39</w:t>
            </w:r>
            <w:r w:rsidRPr="00EE7F34">
              <w:rPr>
                <w:rFonts w:ascii="GHEA Grapalat" w:eastAsia="Times New Roman" w:hAnsi="GHEA Grapalat" w:cs="Sylfaen"/>
                <w:sz w:val="16"/>
                <w:szCs w:val="16"/>
                <w:lang w:eastAsia="ru-RU"/>
              </w:rPr>
              <w:t xml:space="preserve">, </w:t>
            </w:r>
          </w:p>
          <w:p w14:paraId="73500985" w14:textId="08544EF5"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45</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54</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72</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76</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86</w:t>
            </w:r>
            <w:r w:rsidRPr="00EE7F34">
              <w:rPr>
                <w:rFonts w:ascii="GHEA Grapalat" w:eastAsia="Times New Roman" w:hAnsi="GHEA Grapalat" w:cs="Sylfaen"/>
                <w:sz w:val="16"/>
                <w:szCs w:val="16"/>
                <w:lang w:eastAsia="ru-RU"/>
              </w:rPr>
              <w:t xml:space="preserve">, </w:t>
            </w:r>
            <w:r w:rsidRPr="00EE7F34">
              <w:rPr>
                <w:rFonts w:ascii="GHEA Grapalat" w:eastAsia="Times New Roman" w:hAnsi="GHEA Grapalat" w:cs="Sylfaen"/>
                <w:sz w:val="16"/>
                <w:szCs w:val="16"/>
                <w:lang w:eastAsia="ru-RU"/>
              </w:rPr>
              <w:t>90</w:t>
            </w:r>
            <w:r w:rsidRPr="00EE7F34">
              <w:rPr>
                <w:rFonts w:ascii="GHEA Grapalat" w:eastAsia="Times New Roman" w:hAnsi="GHEA Grapalat" w:cs="Sylfaen"/>
                <w:sz w:val="16"/>
                <w:szCs w:val="16"/>
                <w:lang w:eastAsia="ru-RU"/>
              </w:rPr>
              <w:t>,</w:t>
            </w:r>
          </w:p>
          <w:p w14:paraId="08877006" w14:textId="608A364A"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94</w:t>
            </w:r>
          </w:p>
        </w:tc>
        <w:tc>
          <w:tcPr>
            <w:tcW w:w="1726" w:type="dxa"/>
            <w:gridSpan w:val="2"/>
            <w:vAlign w:val="center"/>
          </w:tcPr>
          <w:p w14:paraId="4EE1598A" w14:textId="3E9D9315"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ԱՁ Ռիտա Գասպարյան</w:t>
            </w:r>
          </w:p>
        </w:tc>
        <w:tc>
          <w:tcPr>
            <w:tcW w:w="1889" w:type="dxa"/>
            <w:gridSpan w:val="4"/>
            <w:vAlign w:val="center"/>
          </w:tcPr>
          <w:p w14:paraId="3634E849" w14:textId="6BD662DB"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hy-AM" w:eastAsia="ru-RU"/>
              </w:rPr>
              <w:t>8</w:t>
            </w:r>
          </w:p>
        </w:tc>
        <w:tc>
          <w:tcPr>
            <w:tcW w:w="1268" w:type="dxa"/>
            <w:gridSpan w:val="3"/>
            <w:vAlign w:val="center"/>
          </w:tcPr>
          <w:p w14:paraId="26C01A9A" w14:textId="205BA38F"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32C956DE" w14:textId="019EB6D7"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71166314"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02E3EDB5" w14:textId="27E2D559"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1.128.625,00</w:t>
            </w:r>
          </w:p>
        </w:tc>
        <w:tc>
          <w:tcPr>
            <w:tcW w:w="1684" w:type="dxa"/>
            <w:vAlign w:val="center"/>
          </w:tcPr>
          <w:p w14:paraId="7D22DA8B" w14:textId="2F32D372"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1.128.625,00</w:t>
            </w:r>
          </w:p>
        </w:tc>
      </w:tr>
      <w:tr w:rsidR="00C363B1" w:rsidRPr="00EE7F34" w14:paraId="52626FBA" w14:textId="77777777" w:rsidTr="00855A56">
        <w:trPr>
          <w:trHeight w:val="146"/>
        </w:trPr>
        <w:tc>
          <w:tcPr>
            <w:tcW w:w="943" w:type="dxa"/>
            <w:vAlign w:val="center"/>
          </w:tcPr>
          <w:p w14:paraId="74DDB8F5" w14:textId="1C8ADA1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val="hy-AM" w:eastAsia="ru-RU"/>
              </w:rPr>
              <w:t>48, 49, 102, 108, 109</w:t>
            </w:r>
          </w:p>
        </w:tc>
        <w:tc>
          <w:tcPr>
            <w:tcW w:w="1726" w:type="dxa"/>
            <w:gridSpan w:val="2"/>
            <w:vAlign w:val="center"/>
          </w:tcPr>
          <w:p w14:paraId="790D76ED" w14:textId="4BB0FE4F" w:rsidR="00C363B1" w:rsidRPr="00EE7F34" w:rsidRDefault="00C363B1" w:rsidP="00EE7F34">
            <w:pPr>
              <w:widowControl w:val="0"/>
              <w:spacing w:before="0" w:after="0"/>
              <w:ind w:left="0" w:firstLine="0"/>
              <w:rPr>
                <w:rFonts w:ascii="GHEA Grapalat" w:eastAsia="Times New Roman" w:hAnsi="GHEA Grapalat" w:cs="Sylfaen"/>
                <w:iCs/>
                <w:sz w:val="16"/>
                <w:szCs w:val="16"/>
                <w:lang w:val="hy-AM" w:eastAsia="ru-RU"/>
              </w:rPr>
            </w:pPr>
            <w:r w:rsidRPr="00EE7F34">
              <w:rPr>
                <w:rFonts w:ascii="GHEA Grapalat" w:eastAsia="Times New Roman" w:hAnsi="GHEA Grapalat" w:cs="Sylfaen"/>
                <w:iCs/>
                <w:sz w:val="16"/>
                <w:szCs w:val="16"/>
                <w:lang w:val="hy-AM" w:eastAsia="ru-RU"/>
              </w:rPr>
              <w:t>«ԱՆԻՄԵԴ» ՍՊԸ</w:t>
            </w:r>
          </w:p>
        </w:tc>
        <w:tc>
          <w:tcPr>
            <w:tcW w:w="1889" w:type="dxa"/>
            <w:gridSpan w:val="4"/>
            <w:vAlign w:val="center"/>
          </w:tcPr>
          <w:p w14:paraId="14985FE8" w14:textId="53A54753" w:rsidR="00C363B1" w:rsidRPr="00EE7F34" w:rsidRDefault="00C363B1" w:rsidP="00EE7F34">
            <w:pPr>
              <w:widowControl w:val="0"/>
              <w:spacing w:before="0" w:after="0"/>
              <w:ind w:left="0" w:firstLine="0"/>
              <w:rPr>
                <w:rFonts w:ascii="GHEA Grapalat" w:eastAsia="Times New Roman" w:hAnsi="GHEA Grapalat"/>
                <w:sz w:val="16"/>
                <w:szCs w:val="16"/>
                <w:lang w:val="af-ZA" w:eastAsia="ru-RU"/>
              </w:rPr>
            </w:pPr>
            <w:r w:rsidRPr="00EE7F34">
              <w:rPr>
                <w:rFonts w:ascii="GHEA Grapalat" w:eastAsia="Times New Roman" w:hAnsi="GHEA Grapalat"/>
                <w:sz w:val="16"/>
                <w:szCs w:val="16"/>
                <w:lang w:val="af-ZA" w:eastAsia="ru-RU"/>
              </w:rPr>
              <w:t>ԵԴԱԿ-ԳՀԱՊՁԲ-26/07-</w:t>
            </w:r>
            <w:r w:rsidRPr="00EE7F34">
              <w:rPr>
                <w:rFonts w:ascii="GHEA Grapalat" w:eastAsia="Times New Roman" w:hAnsi="GHEA Grapalat"/>
                <w:sz w:val="16"/>
                <w:szCs w:val="16"/>
                <w:lang w:val="hy-AM" w:eastAsia="ru-RU"/>
              </w:rPr>
              <w:t>9</w:t>
            </w:r>
          </w:p>
        </w:tc>
        <w:tc>
          <w:tcPr>
            <w:tcW w:w="1268" w:type="dxa"/>
            <w:gridSpan w:val="3"/>
            <w:vAlign w:val="center"/>
          </w:tcPr>
          <w:p w14:paraId="34A3F9DC" w14:textId="01C48588" w:rsidR="00C363B1" w:rsidRPr="00EE7F34" w:rsidRDefault="00C363B1" w:rsidP="00EE7F34">
            <w:pPr>
              <w:widowControl w:val="0"/>
              <w:spacing w:before="0" w:after="0"/>
              <w:ind w:left="0" w:firstLine="0"/>
              <w:jc w:val="center"/>
              <w:rPr>
                <w:rFonts w:ascii="GHEA Grapalat" w:eastAsia="Times New Roman" w:hAnsi="GHEA Grapalat"/>
                <w:sz w:val="16"/>
                <w:szCs w:val="16"/>
                <w:lang w:val="af-ZA" w:eastAsia="ru-RU"/>
              </w:rPr>
            </w:pPr>
            <w:r w:rsidRPr="00EE7F34">
              <w:rPr>
                <w:rFonts w:ascii="GHEA Grapalat" w:eastAsia="Times New Roman" w:hAnsi="GHEA Grapalat" w:cs="Sylfaen"/>
                <w:sz w:val="16"/>
                <w:szCs w:val="16"/>
                <w:lang w:val="hy-AM" w:eastAsia="ru-RU"/>
              </w:rPr>
              <w:t>31.03.2026</w:t>
            </w:r>
          </w:p>
        </w:tc>
        <w:tc>
          <w:tcPr>
            <w:tcW w:w="1141" w:type="dxa"/>
            <w:gridSpan w:val="2"/>
            <w:vAlign w:val="center"/>
          </w:tcPr>
          <w:p w14:paraId="11B537B4" w14:textId="727060F1"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25.12.2026</w:t>
            </w:r>
          </w:p>
        </w:tc>
        <w:tc>
          <w:tcPr>
            <w:tcW w:w="1073" w:type="dxa"/>
            <w:gridSpan w:val="3"/>
            <w:vAlign w:val="center"/>
          </w:tcPr>
          <w:p w14:paraId="7026B281"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c>
          <w:tcPr>
            <w:tcW w:w="1408" w:type="dxa"/>
            <w:gridSpan w:val="4"/>
            <w:vAlign w:val="center"/>
          </w:tcPr>
          <w:p w14:paraId="179AEEF5" w14:textId="66589862"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661.680,00</w:t>
            </w:r>
          </w:p>
        </w:tc>
        <w:tc>
          <w:tcPr>
            <w:tcW w:w="1684" w:type="dxa"/>
            <w:vAlign w:val="center"/>
          </w:tcPr>
          <w:p w14:paraId="2DCDFCA7" w14:textId="49433B01" w:rsidR="00C363B1" w:rsidRPr="00EE7F34" w:rsidRDefault="00C363B1" w:rsidP="00EE7F34">
            <w:pPr>
              <w:widowControl w:val="0"/>
              <w:spacing w:before="0" w:after="0"/>
              <w:ind w:left="0" w:firstLine="0"/>
              <w:jc w:val="center"/>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661.680,00</w:t>
            </w:r>
          </w:p>
        </w:tc>
      </w:tr>
      <w:tr w:rsidR="00C363B1" w:rsidRPr="00EE7F34" w14:paraId="41E4ED39" w14:textId="2AFCE3B0" w:rsidTr="00C82E7A">
        <w:trPr>
          <w:trHeight w:val="150"/>
        </w:trPr>
        <w:tc>
          <w:tcPr>
            <w:tcW w:w="11132" w:type="dxa"/>
            <w:gridSpan w:val="20"/>
            <w:vAlign w:val="center"/>
          </w:tcPr>
          <w:p w14:paraId="7265AE84"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Ընտրված մասնակցի (մասնակիցների) անվանումը և հասցեն</w:t>
            </w:r>
          </w:p>
        </w:tc>
      </w:tr>
      <w:tr w:rsidR="00C363B1" w:rsidRPr="00EE7F34" w14:paraId="1F657639" w14:textId="77777777" w:rsidTr="00855A56">
        <w:trPr>
          <w:trHeight w:val="125"/>
        </w:trPr>
        <w:tc>
          <w:tcPr>
            <w:tcW w:w="943" w:type="dxa"/>
            <w:vAlign w:val="center"/>
          </w:tcPr>
          <w:p w14:paraId="066D7382"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Չափա-բաժնի համարը</w:t>
            </w:r>
          </w:p>
        </w:tc>
        <w:tc>
          <w:tcPr>
            <w:tcW w:w="1726" w:type="dxa"/>
            <w:gridSpan w:val="2"/>
            <w:vAlign w:val="center"/>
          </w:tcPr>
          <w:p w14:paraId="2FF506DD" w14:textId="77777777" w:rsidR="00C363B1" w:rsidRPr="00EE7F34" w:rsidRDefault="00C363B1"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Ընտրված մասնակիցը</w:t>
            </w:r>
          </w:p>
        </w:tc>
        <w:tc>
          <w:tcPr>
            <w:tcW w:w="2464" w:type="dxa"/>
            <w:gridSpan w:val="5"/>
            <w:vAlign w:val="center"/>
          </w:tcPr>
          <w:p w14:paraId="66150E72"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Հասցե, հեռ.</w:t>
            </w:r>
          </w:p>
        </w:tc>
        <w:tc>
          <w:tcPr>
            <w:tcW w:w="2330" w:type="dxa"/>
            <w:gridSpan w:val="5"/>
            <w:vAlign w:val="center"/>
          </w:tcPr>
          <w:p w14:paraId="50D8142A"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Էլ.-փոստ</w:t>
            </w:r>
          </w:p>
        </w:tc>
        <w:tc>
          <w:tcPr>
            <w:tcW w:w="1701" w:type="dxa"/>
            <w:gridSpan w:val="5"/>
            <w:vAlign w:val="center"/>
          </w:tcPr>
          <w:p w14:paraId="0C8A668E"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Բանկային հաշիվը</w:t>
            </w:r>
          </w:p>
        </w:tc>
        <w:tc>
          <w:tcPr>
            <w:tcW w:w="1968" w:type="dxa"/>
            <w:gridSpan w:val="2"/>
            <w:vAlign w:val="center"/>
          </w:tcPr>
          <w:p w14:paraId="348CFA27"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ՀՎՀՀ</w:t>
            </w:r>
            <w:r w:rsidRPr="00EE7F34">
              <w:rPr>
                <w:rFonts w:ascii="GHEA Grapalat" w:eastAsia="Times New Roman" w:hAnsi="GHEA Grapalat"/>
                <w:sz w:val="16"/>
                <w:szCs w:val="16"/>
                <w:vertAlign w:val="superscript"/>
                <w:lang w:val="hy-AM" w:eastAsia="ru-RU"/>
              </w:rPr>
              <w:footnoteReference w:id="6"/>
            </w:r>
            <w:r w:rsidRPr="00EE7F34">
              <w:rPr>
                <w:rFonts w:ascii="GHEA Grapalat" w:eastAsia="Times New Roman" w:hAnsi="GHEA Grapalat"/>
                <w:sz w:val="16"/>
                <w:szCs w:val="16"/>
                <w:lang w:eastAsia="ru-RU"/>
              </w:rPr>
              <w:t xml:space="preserve"> / Անձնագրի համարը և սերիան</w:t>
            </w:r>
          </w:p>
        </w:tc>
      </w:tr>
      <w:tr w:rsidR="00C363B1" w:rsidRPr="00EE7F34" w14:paraId="692DD3B6" w14:textId="77777777" w:rsidTr="00855A56">
        <w:trPr>
          <w:trHeight w:val="155"/>
        </w:trPr>
        <w:tc>
          <w:tcPr>
            <w:tcW w:w="943" w:type="dxa"/>
            <w:vAlign w:val="center"/>
          </w:tcPr>
          <w:p w14:paraId="267385F5" w14:textId="210F2DA6"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35</w:t>
            </w:r>
          </w:p>
        </w:tc>
        <w:tc>
          <w:tcPr>
            <w:tcW w:w="1726" w:type="dxa"/>
            <w:gridSpan w:val="2"/>
            <w:vAlign w:val="center"/>
          </w:tcPr>
          <w:p w14:paraId="38E6C539" w14:textId="04ABEDA2"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«ԱՄ ՄԵԴԻՔԼ ԳՐՈՒՊ» ՍՊԸ</w:t>
            </w:r>
          </w:p>
        </w:tc>
        <w:tc>
          <w:tcPr>
            <w:tcW w:w="2464" w:type="dxa"/>
            <w:gridSpan w:val="5"/>
            <w:vAlign w:val="center"/>
          </w:tcPr>
          <w:p w14:paraId="0828DE8C" w14:textId="6C6493C6"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Սունդուկայն 17</w:t>
            </w:r>
          </w:p>
        </w:tc>
        <w:tc>
          <w:tcPr>
            <w:tcW w:w="2330" w:type="dxa"/>
            <w:gridSpan w:val="5"/>
            <w:vAlign w:val="center"/>
          </w:tcPr>
          <w:p w14:paraId="22EE553D" w14:textId="38EE6581" w:rsidR="00C363B1" w:rsidRPr="00EE7F34" w:rsidRDefault="00C363B1" w:rsidP="00EE7F34">
            <w:pPr>
              <w:widowControl w:val="0"/>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ammedicalgroup2@gmail.com</w:t>
            </w:r>
          </w:p>
        </w:tc>
        <w:tc>
          <w:tcPr>
            <w:tcW w:w="1701" w:type="dxa"/>
            <w:gridSpan w:val="5"/>
            <w:vAlign w:val="center"/>
          </w:tcPr>
          <w:p w14:paraId="2C48B75D" w14:textId="4D8421E4"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220213330792000</w:t>
            </w:r>
          </w:p>
        </w:tc>
        <w:tc>
          <w:tcPr>
            <w:tcW w:w="1968" w:type="dxa"/>
            <w:gridSpan w:val="2"/>
            <w:vAlign w:val="center"/>
          </w:tcPr>
          <w:p w14:paraId="7CAF3915" w14:textId="6B47C269"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04725919</w:t>
            </w:r>
          </w:p>
        </w:tc>
      </w:tr>
      <w:tr w:rsidR="00C363B1" w:rsidRPr="00EE7F34" w14:paraId="4DE9B02F" w14:textId="77777777" w:rsidTr="00855A56">
        <w:trPr>
          <w:trHeight w:val="155"/>
        </w:trPr>
        <w:tc>
          <w:tcPr>
            <w:tcW w:w="943" w:type="dxa"/>
            <w:vAlign w:val="center"/>
          </w:tcPr>
          <w:p w14:paraId="1E1FDB57" w14:textId="5E56F22C"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43, 44</w:t>
            </w:r>
          </w:p>
        </w:tc>
        <w:tc>
          <w:tcPr>
            <w:tcW w:w="1726" w:type="dxa"/>
            <w:gridSpan w:val="2"/>
            <w:vAlign w:val="center"/>
          </w:tcPr>
          <w:p w14:paraId="472E5380" w14:textId="52C81067"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Cambria Math" w:eastAsia="Times New Roman" w:hAnsi="Cambria Math" w:cs="Cambria Math"/>
                <w:iCs/>
                <w:sz w:val="16"/>
                <w:szCs w:val="16"/>
                <w:lang w:val="hy-AM" w:eastAsia="ru-RU"/>
              </w:rPr>
              <w:t>«</w:t>
            </w:r>
            <w:r w:rsidRPr="00EE7F34">
              <w:rPr>
                <w:rFonts w:ascii="GHEA Grapalat" w:eastAsia="Times New Roman" w:hAnsi="GHEA Grapalat" w:cs="GHEA Grapalat"/>
                <w:iCs/>
                <w:sz w:val="16"/>
                <w:szCs w:val="16"/>
                <w:lang w:eastAsia="ru-RU"/>
              </w:rPr>
              <w:t>ԷՄՀԱՐ»</w:t>
            </w:r>
            <w:r w:rsidRPr="00EE7F34">
              <w:rPr>
                <w:rFonts w:ascii="GHEA Grapalat" w:eastAsia="Times New Roman" w:hAnsi="GHEA Grapalat" w:cs="Sylfaen"/>
                <w:iCs/>
                <w:sz w:val="16"/>
                <w:szCs w:val="16"/>
                <w:lang w:eastAsia="ru-RU"/>
              </w:rPr>
              <w:t xml:space="preserve"> </w:t>
            </w:r>
            <w:r w:rsidRPr="00EE7F34">
              <w:rPr>
                <w:rFonts w:ascii="GHEA Grapalat" w:eastAsia="Times New Roman" w:hAnsi="GHEA Grapalat" w:cs="GHEA Grapalat"/>
                <w:iCs/>
                <w:sz w:val="16"/>
                <w:szCs w:val="16"/>
                <w:lang w:eastAsia="ru-RU"/>
              </w:rPr>
              <w:t>ՍՊԸ</w:t>
            </w:r>
          </w:p>
        </w:tc>
        <w:tc>
          <w:tcPr>
            <w:tcW w:w="2464" w:type="dxa"/>
            <w:gridSpan w:val="5"/>
            <w:vAlign w:val="center"/>
          </w:tcPr>
          <w:p w14:paraId="5746267F" w14:textId="19B2191F"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Մամիկանյանց փ</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29շ, 68 բն</w:t>
            </w:r>
            <w:r w:rsidRPr="00EE7F34">
              <w:rPr>
                <w:rFonts w:ascii="Cambria Math" w:hAnsi="Cambria Math" w:cs="Cambria Math"/>
                <w:sz w:val="16"/>
                <w:szCs w:val="16"/>
                <w:lang w:val="hy-AM"/>
              </w:rPr>
              <w:t>․</w:t>
            </w:r>
          </w:p>
        </w:tc>
        <w:tc>
          <w:tcPr>
            <w:tcW w:w="2330" w:type="dxa"/>
            <w:gridSpan w:val="5"/>
            <w:vAlign w:val="center"/>
          </w:tcPr>
          <w:p w14:paraId="393FBD8A" w14:textId="7A898B0A"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emharllc@gmail.com</w:t>
            </w:r>
          </w:p>
        </w:tc>
        <w:tc>
          <w:tcPr>
            <w:tcW w:w="1701" w:type="dxa"/>
            <w:gridSpan w:val="5"/>
            <w:vAlign w:val="center"/>
          </w:tcPr>
          <w:p w14:paraId="5D572415" w14:textId="5A8A2D1D"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1570034013770100</w:t>
            </w:r>
          </w:p>
        </w:tc>
        <w:tc>
          <w:tcPr>
            <w:tcW w:w="1968" w:type="dxa"/>
            <w:gridSpan w:val="2"/>
            <w:vAlign w:val="center"/>
          </w:tcPr>
          <w:p w14:paraId="7310285F" w14:textId="680909D0"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08285951</w:t>
            </w:r>
          </w:p>
        </w:tc>
      </w:tr>
      <w:tr w:rsidR="00C363B1" w:rsidRPr="00EE7F34" w14:paraId="58023727" w14:textId="77777777" w:rsidTr="00855A56">
        <w:trPr>
          <w:trHeight w:val="155"/>
        </w:trPr>
        <w:tc>
          <w:tcPr>
            <w:tcW w:w="943" w:type="dxa"/>
            <w:vAlign w:val="center"/>
          </w:tcPr>
          <w:p w14:paraId="309F74A5" w14:textId="0134B3F3"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116-180</w:t>
            </w:r>
          </w:p>
        </w:tc>
        <w:tc>
          <w:tcPr>
            <w:tcW w:w="1726" w:type="dxa"/>
            <w:gridSpan w:val="2"/>
            <w:vAlign w:val="center"/>
          </w:tcPr>
          <w:p w14:paraId="704A9BD4" w14:textId="602A343B"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sz w:val="16"/>
                <w:szCs w:val="16"/>
                <w:lang w:val="hy-AM" w:eastAsia="ru-RU"/>
              </w:rPr>
              <w:t>«ՌՈՄԱ» ՍՊԸ</w:t>
            </w:r>
          </w:p>
        </w:tc>
        <w:tc>
          <w:tcPr>
            <w:tcW w:w="2464" w:type="dxa"/>
            <w:gridSpan w:val="5"/>
            <w:vAlign w:val="center"/>
          </w:tcPr>
          <w:p w14:paraId="79491590" w14:textId="329283A0"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Ավան, Մ</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Բաբաջանյան 9/5</w:t>
            </w:r>
          </w:p>
        </w:tc>
        <w:tc>
          <w:tcPr>
            <w:tcW w:w="2330" w:type="dxa"/>
            <w:gridSpan w:val="5"/>
            <w:vAlign w:val="center"/>
          </w:tcPr>
          <w:p w14:paraId="03CD37C4" w14:textId="32F1A210"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romallcgnumner@gmail.com</w:t>
            </w:r>
          </w:p>
        </w:tc>
        <w:tc>
          <w:tcPr>
            <w:tcW w:w="1701" w:type="dxa"/>
            <w:gridSpan w:val="5"/>
            <w:vAlign w:val="center"/>
          </w:tcPr>
          <w:p w14:paraId="72E116D1" w14:textId="37F5499B"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1510003864590100</w:t>
            </w:r>
          </w:p>
        </w:tc>
        <w:tc>
          <w:tcPr>
            <w:tcW w:w="1968" w:type="dxa"/>
            <w:gridSpan w:val="2"/>
            <w:vAlign w:val="center"/>
          </w:tcPr>
          <w:p w14:paraId="40354E1B" w14:textId="36754EEB"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00045967</w:t>
            </w:r>
          </w:p>
        </w:tc>
      </w:tr>
      <w:tr w:rsidR="00C363B1" w:rsidRPr="00EE7F34" w14:paraId="02212E88" w14:textId="77777777" w:rsidTr="00855A56">
        <w:trPr>
          <w:trHeight w:val="155"/>
        </w:trPr>
        <w:tc>
          <w:tcPr>
            <w:tcW w:w="943" w:type="dxa"/>
            <w:vAlign w:val="center"/>
          </w:tcPr>
          <w:p w14:paraId="35C5D134" w14:textId="08EBA022"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181</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18</w:t>
            </w:r>
            <w:r w:rsidRPr="00EE7F34">
              <w:rPr>
                <w:rFonts w:ascii="GHEA Grapalat" w:eastAsia="Times New Roman" w:hAnsi="GHEA Grapalat" w:cs="Sylfaen"/>
                <w:sz w:val="16"/>
                <w:szCs w:val="16"/>
                <w:lang w:val="hy-AM" w:eastAsia="ru-RU"/>
              </w:rPr>
              <w:t>3,</w:t>
            </w:r>
          </w:p>
          <w:p w14:paraId="680AA8BC" w14:textId="6D475A45"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188</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191</w:t>
            </w:r>
          </w:p>
        </w:tc>
        <w:tc>
          <w:tcPr>
            <w:tcW w:w="1726" w:type="dxa"/>
            <w:gridSpan w:val="2"/>
            <w:vAlign w:val="center"/>
          </w:tcPr>
          <w:p w14:paraId="7BF81EC4" w14:textId="4E229C17"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«ԻՄՄՈՒՆՈՖԱՐՄ» ՍՊԸ</w:t>
            </w:r>
          </w:p>
        </w:tc>
        <w:tc>
          <w:tcPr>
            <w:tcW w:w="2464" w:type="dxa"/>
            <w:gridSpan w:val="5"/>
            <w:vAlign w:val="center"/>
          </w:tcPr>
          <w:p w14:paraId="78C149AC" w14:textId="394FBA32"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Հ. Ներսիսյան 10-3/1</w:t>
            </w:r>
          </w:p>
        </w:tc>
        <w:tc>
          <w:tcPr>
            <w:tcW w:w="2330" w:type="dxa"/>
            <w:gridSpan w:val="5"/>
            <w:vAlign w:val="center"/>
          </w:tcPr>
          <w:p w14:paraId="2A345115" w14:textId="25D1F74B"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tender@immunofarm.net</w:t>
            </w:r>
          </w:p>
        </w:tc>
        <w:tc>
          <w:tcPr>
            <w:tcW w:w="1701" w:type="dxa"/>
            <w:gridSpan w:val="5"/>
            <w:vAlign w:val="center"/>
          </w:tcPr>
          <w:p w14:paraId="34176760" w14:textId="5E274E8F"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2500010857380100</w:t>
            </w:r>
          </w:p>
        </w:tc>
        <w:tc>
          <w:tcPr>
            <w:tcW w:w="1968" w:type="dxa"/>
            <w:gridSpan w:val="2"/>
            <w:vAlign w:val="center"/>
          </w:tcPr>
          <w:p w14:paraId="00E59210" w14:textId="00731BB6"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00650292</w:t>
            </w:r>
          </w:p>
        </w:tc>
      </w:tr>
      <w:tr w:rsidR="00C363B1" w:rsidRPr="00EE7F34" w14:paraId="347A7E7C" w14:textId="77777777" w:rsidTr="00855A56">
        <w:trPr>
          <w:trHeight w:val="155"/>
        </w:trPr>
        <w:tc>
          <w:tcPr>
            <w:tcW w:w="943" w:type="dxa"/>
            <w:vAlign w:val="center"/>
          </w:tcPr>
          <w:p w14:paraId="4E02CC28" w14:textId="17CD29F1"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77</w:t>
            </w:r>
          </w:p>
        </w:tc>
        <w:tc>
          <w:tcPr>
            <w:tcW w:w="1726" w:type="dxa"/>
            <w:gridSpan w:val="2"/>
            <w:vAlign w:val="center"/>
          </w:tcPr>
          <w:p w14:paraId="5C5EFB13" w14:textId="20CB0456"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«Արֆարմացիա» ՓԲԸ</w:t>
            </w:r>
          </w:p>
        </w:tc>
        <w:tc>
          <w:tcPr>
            <w:tcW w:w="2464" w:type="dxa"/>
            <w:gridSpan w:val="5"/>
            <w:vAlign w:val="center"/>
          </w:tcPr>
          <w:p w14:paraId="7B76648F" w14:textId="77777777"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0064,</w:t>
            </w:r>
          </w:p>
          <w:p w14:paraId="42D2DFA5" w14:textId="07FCAD66"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Րաֆֆի 111</w:t>
            </w:r>
          </w:p>
        </w:tc>
        <w:tc>
          <w:tcPr>
            <w:tcW w:w="2330" w:type="dxa"/>
            <w:gridSpan w:val="5"/>
            <w:vAlign w:val="center"/>
          </w:tcPr>
          <w:p w14:paraId="2EDA8B51" w14:textId="1BCC29B8"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tender@arpharm.am</w:t>
            </w:r>
          </w:p>
        </w:tc>
        <w:tc>
          <w:tcPr>
            <w:tcW w:w="1701" w:type="dxa"/>
            <w:gridSpan w:val="5"/>
            <w:vAlign w:val="center"/>
          </w:tcPr>
          <w:p w14:paraId="111F7C1E" w14:textId="536A8B00"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163008100220</w:t>
            </w:r>
          </w:p>
        </w:tc>
        <w:tc>
          <w:tcPr>
            <w:tcW w:w="1968" w:type="dxa"/>
            <w:gridSpan w:val="2"/>
            <w:vAlign w:val="center"/>
          </w:tcPr>
          <w:p w14:paraId="7FE94EA1" w14:textId="512E825D"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02505735</w:t>
            </w:r>
          </w:p>
        </w:tc>
      </w:tr>
      <w:tr w:rsidR="00C363B1" w:rsidRPr="00EE7F34" w14:paraId="1D8F893C" w14:textId="77777777" w:rsidTr="00855A56">
        <w:trPr>
          <w:trHeight w:val="155"/>
        </w:trPr>
        <w:tc>
          <w:tcPr>
            <w:tcW w:w="943" w:type="dxa"/>
            <w:vAlign w:val="center"/>
          </w:tcPr>
          <w:p w14:paraId="620EA2BC" w14:textId="1C05FA48"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3</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7</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9</w:t>
            </w:r>
            <w:r w:rsidRPr="00EE7F34">
              <w:rPr>
                <w:rFonts w:ascii="GHEA Grapalat" w:eastAsia="Times New Roman" w:hAnsi="GHEA Grapalat" w:cs="Sylfaen"/>
                <w:sz w:val="16"/>
                <w:szCs w:val="16"/>
                <w:lang w:val="hy-AM" w:eastAsia="ru-RU"/>
              </w:rPr>
              <w:t xml:space="preserve">, </w:t>
            </w:r>
          </w:p>
          <w:p w14:paraId="39EBA544" w14:textId="0055F2D5"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10</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25</w:t>
            </w:r>
          </w:p>
          <w:p w14:paraId="48B6BA01" w14:textId="4E9E5B2D"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40</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42</w:t>
            </w:r>
            <w:r w:rsidRPr="00EE7F34">
              <w:rPr>
                <w:rFonts w:ascii="GHEA Grapalat" w:eastAsia="Times New Roman" w:hAnsi="GHEA Grapalat" w:cs="Sylfaen"/>
                <w:sz w:val="16"/>
                <w:szCs w:val="16"/>
                <w:lang w:val="hy-AM" w:eastAsia="ru-RU"/>
              </w:rPr>
              <w:t xml:space="preserve">, </w:t>
            </w:r>
          </w:p>
          <w:p w14:paraId="2429E8F3" w14:textId="44B87718"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56</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57</w:t>
            </w:r>
          </w:p>
          <w:p w14:paraId="559F612E" w14:textId="15C7D59F"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59</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62</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65</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68</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71</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73</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75</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78</w:t>
            </w:r>
            <w:r w:rsidRPr="00EE7F34">
              <w:rPr>
                <w:rFonts w:ascii="GHEA Grapalat" w:eastAsia="Times New Roman" w:hAnsi="GHEA Grapalat" w:cs="Sylfaen"/>
                <w:sz w:val="16"/>
                <w:szCs w:val="16"/>
                <w:lang w:val="hy-AM" w:eastAsia="ru-RU"/>
              </w:rPr>
              <w:t>-</w:t>
            </w:r>
            <w:r w:rsidRPr="00EE7F34">
              <w:rPr>
                <w:rFonts w:ascii="GHEA Grapalat" w:eastAsia="Times New Roman" w:hAnsi="GHEA Grapalat" w:cs="Sylfaen"/>
                <w:sz w:val="16"/>
                <w:szCs w:val="16"/>
                <w:lang w:val="hy-AM" w:eastAsia="ru-RU"/>
              </w:rPr>
              <w:t>85</w:t>
            </w:r>
            <w:r w:rsidRPr="00EE7F34">
              <w:rPr>
                <w:rFonts w:ascii="GHEA Grapalat" w:eastAsia="Times New Roman" w:hAnsi="GHEA Grapalat" w:cs="Sylfaen"/>
                <w:sz w:val="16"/>
                <w:szCs w:val="16"/>
                <w:lang w:val="hy-AM" w:eastAsia="ru-RU"/>
              </w:rPr>
              <w:t xml:space="preserve">, </w:t>
            </w:r>
          </w:p>
          <w:p w14:paraId="5A532899" w14:textId="5E5FFC4C"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88</w:t>
            </w:r>
          </w:p>
        </w:tc>
        <w:tc>
          <w:tcPr>
            <w:tcW w:w="1726" w:type="dxa"/>
            <w:gridSpan w:val="2"/>
            <w:vAlign w:val="center"/>
          </w:tcPr>
          <w:p w14:paraId="43494F59" w14:textId="277212E3"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«Նատալի Ֆարմ» ՍՊԸ</w:t>
            </w:r>
          </w:p>
        </w:tc>
        <w:tc>
          <w:tcPr>
            <w:tcW w:w="2464" w:type="dxa"/>
            <w:gridSpan w:val="5"/>
            <w:vAlign w:val="center"/>
          </w:tcPr>
          <w:p w14:paraId="6E75D408" w14:textId="33CB8E39"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Օհանովի փող. 15/1</w:t>
            </w:r>
          </w:p>
        </w:tc>
        <w:tc>
          <w:tcPr>
            <w:tcW w:w="2330" w:type="dxa"/>
            <w:gridSpan w:val="5"/>
            <w:vAlign w:val="center"/>
          </w:tcPr>
          <w:p w14:paraId="39543AC8" w14:textId="39B21399"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natalipharm@bk.ru</w:t>
            </w:r>
          </w:p>
        </w:tc>
        <w:tc>
          <w:tcPr>
            <w:tcW w:w="1701" w:type="dxa"/>
            <w:gridSpan w:val="5"/>
            <w:vAlign w:val="center"/>
          </w:tcPr>
          <w:p w14:paraId="6F5FD881" w14:textId="36F0D5EC"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1570005065330100</w:t>
            </w:r>
          </w:p>
        </w:tc>
        <w:tc>
          <w:tcPr>
            <w:tcW w:w="1968" w:type="dxa"/>
            <w:gridSpan w:val="2"/>
            <w:vAlign w:val="center"/>
          </w:tcPr>
          <w:p w14:paraId="4B01C280" w14:textId="4DEBF6E7"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01222567</w:t>
            </w:r>
          </w:p>
        </w:tc>
      </w:tr>
      <w:tr w:rsidR="00C363B1" w:rsidRPr="00EE7F34" w14:paraId="2D4C9F08" w14:textId="77777777" w:rsidTr="00855A56">
        <w:trPr>
          <w:trHeight w:val="155"/>
        </w:trPr>
        <w:tc>
          <w:tcPr>
            <w:tcW w:w="943" w:type="dxa"/>
            <w:vAlign w:val="center"/>
          </w:tcPr>
          <w:p w14:paraId="2410EADB" w14:textId="6A88D99A"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95, 99</w:t>
            </w:r>
          </w:p>
        </w:tc>
        <w:tc>
          <w:tcPr>
            <w:tcW w:w="1726" w:type="dxa"/>
            <w:gridSpan w:val="2"/>
            <w:vAlign w:val="center"/>
          </w:tcPr>
          <w:p w14:paraId="380EA1B6" w14:textId="5E4B586B"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«ԷՔՍՏՐԱ ՄՈԹՈՐՍ» ՍՊԸ</w:t>
            </w:r>
          </w:p>
        </w:tc>
        <w:tc>
          <w:tcPr>
            <w:tcW w:w="2464" w:type="dxa"/>
            <w:gridSpan w:val="5"/>
            <w:vAlign w:val="center"/>
          </w:tcPr>
          <w:p w14:paraId="245E87E7" w14:textId="520563B7"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Բաշինջաղյան 2-րդ նրբ. 10շ. Բն. 58</w:t>
            </w:r>
          </w:p>
        </w:tc>
        <w:tc>
          <w:tcPr>
            <w:tcW w:w="2330" w:type="dxa"/>
            <w:gridSpan w:val="5"/>
            <w:vAlign w:val="center"/>
          </w:tcPr>
          <w:p w14:paraId="59907904" w14:textId="747BBA2F"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eastAsia="ru-RU"/>
              </w:rPr>
              <w:t>extra.mot2024@gmail.com</w:t>
            </w:r>
          </w:p>
        </w:tc>
        <w:tc>
          <w:tcPr>
            <w:tcW w:w="1701" w:type="dxa"/>
            <w:gridSpan w:val="5"/>
            <w:vAlign w:val="center"/>
          </w:tcPr>
          <w:p w14:paraId="167F6EF7" w14:textId="49A28945"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2478103293490000</w:t>
            </w:r>
          </w:p>
        </w:tc>
        <w:tc>
          <w:tcPr>
            <w:tcW w:w="1968" w:type="dxa"/>
            <w:gridSpan w:val="2"/>
            <w:vAlign w:val="center"/>
          </w:tcPr>
          <w:p w14:paraId="31D0AB69" w14:textId="1366BFD9"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01336677</w:t>
            </w:r>
          </w:p>
        </w:tc>
      </w:tr>
      <w:tr w:rsidR="00C363B1" w:rsidRPr="00EE7F34" w14:paraId="2E23DF9C" w14:textId="77777777" w:rsidTr="00855A56">
        <w:trPr>
          <w:trHeight w:val="155"/>
        </w:trPr>
        <w:tc>
          <w:tcPr>
            <w:tcW w:w="943" w:type="dxa"/>
            <w:vAlign w:val="center"/>
          </w:tcPr>
          <w:p w14:paraId="4AFB0739"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8, 19, 21,</w:t>
            </w:r>
          </w:p>
          <w:p w14:paraId="1B50E4E9"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 xml:space="preserve">26, 27, 30-34, </w:t>
            </w:r>
          </w:p>
          <w:p w14:paraId="096A71E6"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 xml:space="preserve">36, 39, </w:t>
            </w:r>
          </w:p>
          <w:p w14:paraId="53A04152"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r w:rsidRPr="00EE7F34">
              <w:rPr>
                <w:rFonts w:ascii="GHEA Grapalat" w:eastAsia="Times New Roman" w:hAnsi="GHEA Grapalat" w:cs="Sylfaen"/>
                <w:sz w:val="16"/>
                <w:szCs w:val="16"/>
                <w:lang w:eastAsia="ru-RU"/>
              </w:rPr>
              <w:t xml:space="preserve">45, 54, 72, 76, </w:t>
            </w:r>
            <w:r w:rsidRPr="00EE7F34">
              <w:rPr>
                <w:rFonts w:ascii="GHEA Grapalat" w:eastAsia="Times New Roman" w:hAnsi="GHEA Grapalat" w:cs="Sylfaen"/>
                <w:sz w:val="16"/>
                <w:szCs w:val="16"/>
                <w:lang w:eastAsia="ru-RU"/>
              </w:rPr>
              <w:lastRenderedPageBreak/>
              <w:t>86, 90,</w:t>
            </w:r>
          </w:p>
          <w:p w14:paraId="6F7DBF1C" w14:textId="45F6CC8B"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eastAsia="ru-RU"/>
              </w:rPr>
              <w:t>94</w:t>
            </w:r>
          </w:p>
        </w:tc>
        <w:tc>
          <w:tcPr>
            <w:tcW w:w="1726" w:type="dxa"/>
            <w:gridSpan w:val="2"/>
            <w:vAlign w:val="center"/>
          </w:tcPr>
          <w:p w14:paraId="461980C5" w14:textId="0B8BE56E"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lastRenderedPageBreak/>
              <w:t>ԱՁ Ռիտա Գասպարյան</w:t>
            </w:r>
          </w:p>
        </w:tc>
        <w:tc>
          <w:tcPr>
            <w:tcW w:w="2464" w:type="dxa"/>
            <w:gridSpan w:val="5"/>
            <w:vAlign w:val="center"/>
          </w:tcPr>
          <w:p w14:paraId="5B6DD91C" w14:textId="49C322DE"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hAnsi="GHEA Grapalat"/>
                <w:sz w:val="16"/>
                <w:szCs w:val="16"/>
                <w:lang w:val="hy-AM"/>
              </w:rPr>
              <w:t>ՀՀ, ք</w:t>
            </w:r>
            <w:r w:rsidRPr="00EE7F34">
              <w:rPr>
                <w:rFonts w:ascii="Cambria Math" w:hAnsi="Cambria Math" w:cs="Cambria Math"/>
                <w:sz w:val="16"/>
                <w:szCs w:val="16"/>
                <w:lang w:val="hy-AM"/>
              </w:rPr>
              <w:t>․</w:t>
            </w:r>
            <w:r w:rsidRPr="00EE7F34">
              <w:rPr>
                <w:rFonts w:ascii="GHEA Grapalat" w:hAnsi="GHEA Grapalat"/>
                <w:sz w:val="16"/>
                <w:szCs w:val="16"/>
                <w:lang w:val="hy-AM"/>
              </w:rPr>
              <w:t xml:space="preserve"> Երևան, Նանսենի փ. ԱՇ 28</w:t>
            </w:r>
          </w:p>
        </w:tc>
        <w:tc>
          <w:tcPr>
            <w:tcW w:w="2330" w:type="dxa"/>
            <w:gridSpan w:val="5"/>
            <w:vAlign w:val="center"/>
          </w:tcPr>
          <w:p w14:paraId="202EF552" w14:textId="4D8B651A"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ritagasparyan2021@gmail.com</w:t>
            </w:r>
          </w:p>
        </w:tc>
        <w:tc>
          <w:tcPr>
            <w:tcW w:w="1701" w:type="dxa"/>
            <w:gridSpan w:val="5"/>
            <w:vAlign w:val="center"/>
          </w:tcPr>
          <w:p w14:paraId="4485FEB7" w14:textId="0A88AD71"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205233217178100</w:t>
            </w:r>
          </w:p>
        </w:tc>
        <w:tc>
          <w:tcPr>
            <w:tcW w:w="1968" w:type="dxa"/>
            <w:gridSpan w:val="2"/>
            <w:vAlign w:val="center"/>
          </w:tcPr>
          <w:p w14:paraId="63898799" w14:textId="7EFF9E29"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hAnsi="GHEA Grapalat"/>
                <w:sz w:val="16"/>
                <w:szCs w:val="16"/>
                <w:lang w:val="hy-AM"/>
              </w:rPr>
              <w:t>25421169</w:t>
            </w:r>
          </w:p>
        </w:tc>
      </w:tr>
      <w:tr w:rsidR="00C363B1" w:rsidRPr="00EE7F34" w14:paraId="3BDD109F" w14:textId="77777777" w:rsidTr="00855A56">
        <w:trPr>
          <w:trHeight w:val="155"/>
        </w:trPr>
        <w:tc>
          <w:tcPr>
            <w:tcW w:w="943" w:type="dxa"/>
            <w:vAlign w:val="center"/>
          </w:tcPr>
          <w:p w14:paraId="31463425" w14:textId="378D9DE8"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r w:rsidRPr="00EE7F34">
              <w:rPr>
                <w:rFonts w:ascii="GHEA Grapalat" w:eastAsia="Times New Roman" w:hAnsi="GHEA Grapalat" w:cs="Sylfaen"/>
                <w:sz w:val="16"/>
                <w:szCs w:val="16"/>
                <w:lang w:val="hy-AM" w:eastAsia="ru-RU"/>
              </w:rPr>
              <w:t>48</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49</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102</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108</w:t>
            </w:r>
            <w:r w:rsidRPr="00EE7F34">
              <w:rPr>
                <w:rFonts w:ascii="GHEA Grapalat" w:eastAsia="Times New Roman" w:hAnsi="GHEA Grapalat" w:cs="Sylfaen"/>
                <w:sz w:val="16"/>
                <w:szCs w:val="16"/>
                <w:lang w:val="hy-AM" w:eastAsia="ru-RU"/>
              </w:rPr>
              <w:t xml:space="preserve">, </w:t>
            </w:r>
            <w:r w:rsidRPr="00EE7F34">
              <w:rPr>
                <w:rFonts w:ascii="GHEA Grapalat" w:eastAsia="Times New Roman" w:hAnsi="GHEA Grapalat" w:cs="Sylfaen"/>
                <w:sz w:val="16"/>
                <w:szCs w:val="16"/>
                <w:lang w:val="hy-AM" w:eastAsia="ru-RU"/>
              </w:rPr>
              <w:t>109</w:t>
            </w:r>
          </w:p>
        </w:tc>
        <w:tc>
          <w:tcPr>
            <w:tcW w:w="1726" w:type="dxa"/>
            <w:gridSpan w:val="2"/>
            <w:vAlign w:val="center"/>
          </w:tcPr>
          <w:p w14:paraId="6D4B4C6D" w14:textId="79E7300B"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cs="Sylfaen"/>
                <w:iCs/>
                <w:sz w:val="16"/>
                <w:szCs w:val="16"/>
                <w:lang w:val="hy-AM" w:eastAsia="ru-RU"/>
              </w:rPr>
              <w:t>«Անիմեդ» ՍՊԸ</w:t>
            </w:r>
          </w:p>
        </w:tc>
        <w:tc>
          <w:tcPr>
            <w:tcW w:w="2464" w:type="dxa"/>
            <w:gridSpan w:val="5"/>
            <w:vAlign w:val="center"/>
          </w:tcPr>
          <w:p w14:paraId="7CBFDB65" w14:textId="352B141A" w:rsidR="00C363B1" w:rsidRPr="00EE7F34" w:rsidRDefault="00C363B1" w:rsidP="00EE7F34">
            <w:pPr>
              <w:widowControl w:val="0"/>
              <w:spacing w:before="0" w:after="0"/>
              <w:ind w:left="0" w:firstLine="0"/>
              <w:rPr>
                <w:rFonts w:ascii="GHEA Grapalat" w:hAnsi="GHEA Grapalat"/>
                <w:sz w:val="16"/>
                <w:szCs w:val="16"/>
                <w:lang w:val="hy-AM"/>
              </w:rPr>
            </w:pPr>
            <w:r w:rsidRPr="00EE7F34">
              <w:rPr>
                <w:rFonts w:ascii="GHEA Grapalat" w:eastAsia="Times New Roman" w:hAnsi="GHEA Grapalat"/>
                <w:sz w:val="16"/>
                <w:szCs w:val="16"/>
                <w:lang w:val="hy-AM" w:eastAsia="ru-RU"/>
              </w:rPr>
              <w:t>ՀՀ, ք. Երևան, Ռոստովյան 13/81շ, բն. 94</w:t>
            </w:r>
          </w:p>
        </w:tc>
        <w:tc>
          <w:tcPr>
            <w:tcW w:w="2330" w:type="dxa"/>
            <w:gridSpan w:val="5"/>
            <w:vAlign w:val="center"/>
          </w:tcPr>
          <w:p w14:paraId="67509DD0" w14:textId="50AEF7E5"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eastAsia="ru-RU"/>
              </w:rPr>
              <w:t>animedllc@mail.ru</w:t>
            </w:r>
          </w:p>
        </w:tc>
        <w:tc>
          <w:tcPr>
            <w:tcW w:w="1701" w:type="dxa"/>
            <w:gridSpan w:val="5"/>
            <w:vAlign w:val="center"/>
          </w:tcPr>
          <w:p w14:paraId="1AC3129A" w14:textId="6368ECD9"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eastAsia="ru-RU"/>
              </w:rPr>
              <w:t>163078149586</w:t>
            </w:r>
          </w:p>
        </w:tc>
        <w:tc>
          <w:tcPr>
            <w:tcW w:w="1968" w:type="dxa"/>
            <w:gridSpan w:val="2"/>
            <w:vAlign w:val="center"/>
          </w:tcPr>
          <w:p w14:paraId="48AD4FD9" w14:textId="4B5326CF" w:rsidR="00C363B1" w:rsidRPr="00EE7F34" w:rsidRDefault="00C363B1" w:rsidP="00EE7F34">
            <w:pPr>
              <w:widowControl w:val="0"/>
              <w:spacing w:before="0" w:after="0"/>
              <w:ind w:left="0" w:firstLine="0"/>
              <w:jc w:val="center"/>
              <w:rPr>
                <w:rFonts w:ascii="GHEA Grapalat" w:hAnsi="GHEA Grapalat"/>
                <w:sz w:val="16"/>
                <w:szCs w:val="16"/>
                <w:lang w:val="hy-AM"/>
              </w:rPr>
            </w:pPr>
            <w:r w:rsidRPr="00EE7F34">
              <w:rPr>
                <w:rFonts w:ascii="GHEA Grapalat" w:eastAsia="Times New Roman" w:hAnsi="GHEA Grapalat"/>
                <w:iCs/>
                <w:sz w:val="16"/>
                <w:szCs w:val="16"/>
                <w:lang w:val="hy-AM" w:eastAsia="ru-RU"/>
              </w:rPr>
              <w:t>09221601</w:t>
            </w:r>
          </w:p>
        </w:tc>
      </w:tr>
      <w:tr w:rsidR="00C363B1" w:rsidRPr="00EE7F34" w14:paraId="42AB3F98" w14:textId="77777777" w:rsidTr="00855A56">
        <w:trPr>
          <w:trHeight w:val="155"/>
        </w:trPr>
        <w:tc>
          <w:tcPr>
            <w:tcW w:w="943" w:type="dxa"/>
            <w:vAlign w:val="center"/>
          </w:tcPr>
          <w:p w14:paraId="2AD386F8"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c>
          <w:tcPr>
            <w:tcW w:w="1726" w:type="dxa"/>
            <w:gridSpan w:val="2"/>
            <w:vAlign w:val="center"/>
          </w:tcPr>
          <w:p w14:paraId="0FED9E74" w14:textId="77777777" w:rsidR="00C363B1" w:rsidRPr="00EE7F34" w:rsidRDefault="00C363B1" w:rsidP="00EE7F34">
            <w:pPr>
              <w:widowControl w:val="0"/>
              <w:spacing w:before="0" w:after="0"/>
              <w:ind w:left="0" w:firstLine="0"/>
              <w:rPr>
                <w:rFonts w:ascii="GHEA Grapalat" w:hAnsi="GHEA Grapalat"/>
                <w:sz w:val="16"/>
                <w:szCs w:val="16"/>
                <w:lang w:val="hy-AM"/>
              </w:rPr>
            </w:pPr>
          </w:p>
        </w:tc>
        <w:tc>
          <w:tcPr>
            <w:tcW w:w="2464" w:type="dxa"/>
            <w:gridSpan w:val="5"/>
            <w:vAlign w:val="center"/>
          </w:tcPr>
          <w:p w14:paraId="29E4911F" w14:textId="77777777" w:rsidR="00C363B1" w:rsidRPr="00EE7F34" w:rsidRDefault="00C363B1" w:rsidP="00EE7F34">
            <w:pPr>
              <w:widowControl w:val="0"/>
              <w:spacing w:before="0" w:after="0"/>
              <w:ind w:left="0" w:firstLine="0"/>
              <w:rPr>
                <w:rFonts w:ascii="GHEA Grapalat" w:hAnsi="GHEA Grapalat"/>
                <w:sz w:val="16"/>
                <w:szCs w:val="16"/>
                <w:lang w:val="hy-AM"/>
              </w:rPr>
            </w:pPr>
          </w:p>
        </w:tc>
        <w:tc>
          <w:tcPr>
            <w:tcW w:w="2330" w:type="dxa"/>
            <w:gridSpan w:val="5"/>
            <w:vAlign w:val="center"/>
          </w:tcPr>
          <w:p w14:paraId="40A028F4" w14:textId="77777777"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p>
        </w:tc>
        <w:tc>
          <w:tcPr>
            <w:tcW w:w="1701" w:type="dxa"/>
            <w:gridSpan w:val="5"/>
            <w:vAlign w:val="center"/>
          </w:tcPr>
          <w:p w14:paraId="5B4FF88C" w14:textId="77777777"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p>
        </w:tc>
        <w:tc>
          <w:tcPr>
            <w:tcW w:w="1968" w:type="dxa"/>
            <w:gridSpan w:val="2"/>
            <w:vAlign w:val="center"/>
          </w:tcPr>
          <w:p w14:paraId="25FEFFE2" w14:textId="77777777" w:rsidR="00C363B1" w:rsidRPr="00EE7F34" w:rsidRDefault="00C363B1" w:rsidP="00EE7F34">
            <w:pPr>
              <w:widowControl w:val="0"/>
              <w:spacing w:before="0" w:after="0"/>
              <w:ind w:left="0" w:firstLine="0"/>
              <w:jc w:val="center"/>
              <w:rPr>
                <w:rFonts w:ascii="GHEA Grapalat" w:hAnsi="GHEA Grapalat"/>
                <w:sz w:val="16"/>
                <w:szCs w:val="16"/>
                <w:lang w:val="hy-AM"/>
              </w:rPr>
            </w:pPr>
          </w:p>
        </w:tc>
      </w:tr>
      <w:tr w:rsidR="00C363B1" w:rsidRPr="00EE7F34" w14:paraId="496A046D" w14:textId="77777777" w:rsidTr="00C82E7A">
        <w:trPr>
          <w:trHeight w:val="288"/>
        </w:trPr>
        <w:tc>
          <w:tcPr>
            <w:tcW w:w="11132" w:type="dxa"/>
            <w:gridSpan w:val="20"/>
            <w:shd w:val="clear" w:color="auto" w:fill="99CCFF"/>
            <w:vAlign w:val="center"/>
          </w:tcPr>
          <w:p w14:paraId="393BE26B"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3863A00B" w14:textId="77777777" w:rsidTr="00C82E7A">
        <w:trPr>
          <w:trHeight w:val="200"/>
        </w:trPr>
        <w:tc>
          <w:tcPr>
            <w:tcW w:w="2535" w:type="dxa"/>
            <w:gridSpan w:val="2"/>
            <w:vAlign w:val="center"/>
          </w:tcPr>
          <w:p w14:paraId="0338B679" w14:textId="77777777" w:rsidR="00C363B1" w:rsidRPr="00EE7F34" w:rsidRDefault="00C363B1" w:rsidP="00EE7F34">
            <w:pPr>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Այլ տեղեկություններ</w:t>
            </w:r>
          </w:p>
        </w:tc>
        <w:tc>
          <w:tcPr>
            <w:tcW w:w="8597" w:type="dxa"/>
            <w:gridSpan w:val="18"/>
            <w:vAlign w:val="center"/>
          </w:tcPr>
          <w:p w14:paraId="31BCF083" w14:textId="77777777" w:rsidR="00C363B1" w:rsidRPr="00EE7F34" w:rsidRDefault="00C363B1" w:rsidP="00EE7F34">
            <w:pPr>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EE7F34">
              <w:rPr>
                <w:rFonts w:ascii="GHEA Grapalat" w:eastAsia="Times New Roman" w:hAnsi="GHEA Grapalat" w:cs="Arial Armenian"/>
                <w:sz w:val="16"/>
                <w:szCs w:val="16"/>
                <w:lang w:val="hy-AM" w:eastAsia="ru-RU"/>
              </w:rPr>
              <w:t>։</w:t>
            </w:r>
          </w:p>
        </w:tc>
      </w:tr>
      <w:tr w:rsidR="00C363B1" w:rsidRPr="00EE7F34" w14:paraId="485BF528" w14:textId="77777777" w:rsidTr="00C82E7A">
        <w:trPr>
          <w:trHeight w:val="288"/>
        </w:trPr>
        <w:tc>
          <w:tcPr>
            <w:tcW w:w="11132" w:type="dxa"/>
            <w:gridSpan w:val="20"/>
            <w:shd w:val="clear" w:color="auto" w:fill="99CCFF"/>
            <w:vAlign w:val="center"/>
          </w:tcPr>
          <w:p w14:paraId="60FF974B"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7DB42300" w14:textId="77777777" w:rsidTr="00C82E7A">
        <w:trPr>
          <w:trHeight w:val="288"/>
        </w:trPr>
        <w:tc>
          <w:tcPr>
            <w:tcW w:w="11132" w:type="dxa"/>
            <w:gridSpan w:val="20"/>
            <w:vAlign w:val="center"/>
          </w:tcPr>
          <w:p w14:paraId="0AD8E25E" w14:textId="79FFEC38"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C363B1" w:rsidRPr="00EE7F34" w:rsidRDefault="00C363B1" w:rsidP="00EE7F34">
            <w:pPr>
              <w:spacing w:before="0" w:after="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Գրավոր պահանջին  կից ներկայացվում է՝</w:t>
            </w:r>
          </w:p>
          <w:p w14:paraId="2C74FE58" w14:textId="29F62541" w:rsidR="00C363B1" w:rsidRPr="00EE7F34" w:rsidRDefault="00C363B1" w:rsidP="00EE7F34">
            <w:pPr>
              <w:spacing w:before="0" w:after="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1) ֆիզիկական անձին տրամադրված լիազորագրի բնօրինակը: Ընդ որում լիազորված՝</w:t>
            </w:r>
          </w:p>
          <w:p w14:paraId="1F4E4ACA" w14:textId="77777777" w:rsidR="00C363B1" w:rsidRPr="00EE7F34" w:rsidRDefault="00C363B1" w:rsidP="00EE7F34">
            <w:pPr>
              <w:spacing w:before="0" w:after="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C363B1" w:rsidRPr="00EE7F34" w:rsidRDefault="00C363B1" w:rsidP="00EE7F34">
            <w:pPr>
              <w:spacing w:before="0" w:after="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C363B1" w:rsidRPr="00EE7F34" w:rsidRDefault="00C363B1" w:rsidP="00EE7F34">
            <w:pPr>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C363B1" w:rsidRPr="00EE7F34" w:rsidRDefault="00C363B1" w:rsidP="00EE7F34">
            <w:pPr>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8799862" w:rsidR="00C363B1" w:rsidRPr="00EE7F34" w:rsidRDefault="00C363B1" w:rsidP="00EE7F34">
            <w:pPr>
              <w:widowControl w:val="0"/>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Պատվիրատուի պատասխանատու ստորաբաժանման ղեկավարի էլեկտրոնային փոստի պաշտոնական հասցեն է</w:t>
            </w:r>
            <w:r w:rsidRPr="00EE7F34">
              <w:rPr>
                <w:rFonts w:ascii="GHEA Grapalat" w:hAnsi="GHEA Grapalat"/>
                <w:sz w:val="16"/>
                <w:szCs w:val="16"/>
                <w:lang w:val="hy-AM"/>
              </w:rPr>
              <w:t xml:space="preserve"> pol.20@mail.ru</w:t>
            </w:r>
            <w:r w:rsidRPr="00EE7F34">
              <w:rPr>
                <w:rFonts w:ascii="GHEA Grapalat" w:eastAsia="Times New Roman" w:hAnsi="GHEA Grapalat"/>
                <w:sz w:val="16"/>
                <w:szCs w:val="16"/>
                <w:lang w:val="hy-AM" w:eastAsia="ru-RU"/>
              </w:rPr>
              <w:t>:</w:t>
            </w:r>
          </w:p>
        </w:tc>
      </w:tr>
      <w:tr w:rsidR="00C363B1" w:rsidRPr="00EE7F34" w14:paraId="3CC8B38C" w14:textId="77777777" w:rsidTr="00C82E7A">
        <w:trPr>
          <w:trHeight w:val="288"/>
        </w:trPr>
        <w:tc>
          <w:tcPr>
            <w:tcW w:w="11132" w:type="dxa"/>
            <w:gridSpan w:val="20"/>
            <w:shd w:val="clear" w:color="auto" w:fill="99CCFF"/>
            <w:vAlign w:val="center"/>
          </w:tcPr>
          <w:p w14:paraId="02AFA8BF"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p w14:paraId="27E950AD"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5484FA73" w14:textId="77777777" w:rsidTr="00C82E7A">
        <w:trPr>
          <w:trHeight w:val="475"/>
        </w:trPr>
        <w:tc>
          <w:tcPr>
            <w:tcW w:w="2535" w:type="dxa"/>
            <w:gridSpan w:val="2"/>
            <w:vAlign w:val="center"/>
          </w:tcPr>
          <w:p w14:paraId="7A9CE343" w14:textId="62FFEC94"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Մասնակիցների ներգրավման նպատակով &lt;Գնումների մասին&gt; ՀՀ օրենքի համաձայն իրականացված հրապարակումների մասին տեղեկությունները</w:t>
            </w:r>
          </w:p>
        </w:tc>
        <w:tc>
          <w:tcPr>
            <w:tcW w:w="8597" w:type="dxa"/>
            <w:gridSpan w:val="18"/>
            <w:vAlign w:val="center"/>
          </w:tcPr>
          <w:p w14:paraId="6FC786A2" w14:textId="121C2787"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Հրապարակվել է gnumner.am կայքում</w:t>
            </w:r>
          </w:p>
        </w:tc>
      </w:tr>
      <w:tr w:rsidR="00C363B1" w:rsidRPr="00EE7F34" w14:paraId="5A7FED5D" w14:textId="77777777" w:rsidTr="00C82E7A">
        <w:trPr>
          <w:trHeight w:val="288"/>
        </w:trPr>
        <w:tc>
          <w:tcPr>
            <w:tcW w:w="11132" w:type="dxa"/>
            <w:gridSpan w:val="20"/>
            <w:shd w:val="clear" w:color="auto" w:fill="99CCFF"/>
            <w:vAlign w:val="center"/>
          </w:tcPr>
          <w:p w14:paraId="0C88E286"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p w14:paraId="7A66F2DC"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40B30E88" w14:textId="77777777" w:rsidTr="00C82E7A">
        <w:trPr>
          <w:trHeight w:val="427"/>
        </w:trPr>
        <w:tc>
          <w:tcPr>
            <w:tcW w:w="2535" w:type="dxa"/>
            <w:gridSpan w:val="2"/>
            <w:vAlign w:val="center"/>
          </w:tcPr>
          <w:p w14:paraId="78C1E3F8" w14:textId="0F23CBED"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cs="Sylfaen"/>
                <w:sz w:val="16"/>
                <w:szCs w:val="16"/>
                <w:lang w:val="hy-AM" w:eastAsia="ru-RU"/>
              </w:rPr>
              <w:t>Գնման</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գործընթացի</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շրջանակներում</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հակաօրինական</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գործողություններ</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հայտնաբերվելու</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դեպքում</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դրանց</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և</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այդ</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կապակցությամբ</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ձեռնարկված</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գործողությունների</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համառոտ</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նկարագիրը</w:t>
            </w:r>
          </w:p>
        </w:tc>
        <w:tc>
          <w:tcPr>
            <w:tcW w:w="8597" w:type="dxa"/>
            <w:gridSpan w:val="18"/>
            <w:vAlign w:val="center"/>
          </w:tcPr>
          <w:p w14:paraId="4153A378" w14:textId="60BA379A"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Չեն հայտնաբերվել</w:t>
            </w:r>
          </w:p>
        </w:tc>
      </w:tr>
      <w:tr w:rsidR="00C363B1" w:rsidRPr="00EE7F34" w14:paraId="541BD7F7" w14:textId="77777777" w:rsidTr="00C82E7A">
        <w:trPr>
          <w:trHeight w:val="288"/>
        </w:trPr>
        <w:tc>
          <w:tcPr>
            <w:tcW w:w="11132" w:type="dxa"/>
            <w:gridSpan w:val="20"/>
            <w:shd w:val="clear" w:color="auto" w:fill="99CCFF"/>
            <w:vAlign w:val="center"/>
          </w:tcPr>
          <w:p w14:paraId="30414C60"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4DE14D25" w14:textId="77777777" w:rsidTr="00C82E7A">
        <w:trPr>
          <w:trHeight w:val="427"/>
        </w:trPr>
        <w:tc>
          <w:tcPr>
            <w:tcW w:w="2535" w:type="dxa"/>
            <w:gridSpan w:val="2"/>
            <w:vAlign w:val="center"/>
          </w:tcPr>
          <w:p w14:paraId="4B38F772" w14:textId="476B513F"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cs="Sylfaen"/>
                <w:sz w:val="16"/>
                <w:szCs w:val="16"/>
                <w:lang w:val="hy-AM" w:eastAsia="ru-RU"/>
              </w:rPr>
              <w:t>Գնման</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Times Armenian"/>
                <w:sz w:val="16"/>
                <w:szCs w:val="16"/>
                <w:lang w:eastAsia="ru-RU"/>
              </w:rPr>
              <w:t xml:space="preserve">ընթացակարգի </w:t>
            </w:r>
            <w:r w:rsidRPr="00EE7F34">
              <w:rPr>
                <w:rFonts w:ascii="GHEA Grapalat" w:eastAsia="Times New Roman" w:hAnsi="GHEA Grapalat" w:cs="Sylfaen"/>
                <w:sz w:val="16"/>
                <w:szCs w:val="16"/>
                <w:lang w:val="hy-AM" w:eastAsia="ru-RU"/>
              </w:rPr>
              <w:t>վերաբերյալ</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ներկայացված</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բողոքները</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և</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դրանց</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վերաբերյալ</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կայացված</w:t>
            </w:r>
            <w:r w:rsidRPr="00EE7F34">
              <w:rPr>
                <w:rFonts w:ascii="GHEA Grapalat" w:eastAsia="Times New Roman" w:hAnsi="GHEA Grapalat" w:cs="Times Armenian"/>
                <w:sz w:val="16"/>
                <w:szCs w:val="16"/>
                <w:lang w:val="hy-AM" w:eastAsia="ru-RU"/>
              </w:rPr>
              <w:t xml:space="preserve"> </w:t>
            </w:r>
            <w:r w:rsidRPr="00EE7F34">
              <w:rPr>
                <w:rFonts w:ascii="GHEA Grapalat" w:eastAsia="Times New Roman" w:hAnsi="GHEA Grapalat" w:cs="Sylfaen"/>
                <w:sz w:val="16"/>
                <w:szCs w:val="16"/>
                <w:lang w:val="hy-AM" w:eastAsia="ru-RU"/>
              </w:rPr>
              <w:t>որոշումները</w:t>
            </w:r>
          </w:p>
        </w:tc>
        <w:tc>
          <w:tcPr>
            <w:tcW w:w="8597" w:type="dxa"/>
            <w:gridSpan w:val="18"/>
            <w:vAlign w:val="center"/>
          </w:tcPr>
          <w:p w14:paraId="6379ACA6" w14:textId="1C916320" w:rsidR="00C363B1" w:rsidRPr="00EE7F34" w:rsidRDefault="00C363B1" w:rsidP="00EE7F34">
            <w:pPr>
              <w:tabs>
                <w:tab w:val="left" w:pos="1248"/>
              </w:tabs>
              <w:spacing w:before="0" w:after="0"/>
              <w:ind w:left="0" w:firstLine="0"/>
              <w:rPr>
                <w:rFonts w:ascii="GHEA Grapalat" w:eastAsia="Times New Roman" w:hAnsi="GHEA Grapalat"/>
                <w:sz w:val="16"/>
                <w:szCs w:val="16"/>
                <w:lang w:val="hy-AM" w:eastAsia="ru-RU"/>
              </w:rPr>
            </w:pPr>
            <w:r w:rsidRPr="00EE7F34">
              <w:rPr>
                <w:rFonts w:ascii="GHEA Grapalat" w:eastAsia="Times New Roman" w:hAnsi="GHEA Grapalat"/>
                <w:sz w:val="16"/>
                <w:szCs w:val="16"/>
                <w:lang w:val="hy-AM" w:eastAsia="ru-RU"/>
              </w:rPr>
              <w:t>Չեն հայտնաբերվել</w:t>
            </w:r>
          </w:p>
        </w:tc>
      </w:tr>
      <w:tr w:rsidR="00C363B1" w:rsidRPr="00EE7F34" w14:paraId="1DAD5D5C" w14:textId="77777777" w:rsidTr="00C82E7A">
        <w:trPr>
          <w:trHeight w:val="288"/>
        </w:trPr>
        <w:tc>
          <w:tcPr>
            <w:tcW w:w="11132" w:type="dxa"/>
            <w:gridSpan w:val="20"/>
            <w:shd w:val="clear" w:color="auto" w:fill="99CCFF"/>
            <w:vAlign w:val="center"/>
          </w:tcPr>
          <w:p w14:paraId="57597369"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val="hy-AM" w:eastAsia="ru-RU"/>
              </w:rPr>
            </w:pPr>
          </w:p>
        </w:tc>
      </w:tr>
      <w:tr w:rsidR="00C363B1" w:rsidRPr="00EE7F34" w14:paraId="5F667D89" w14:textId="77777777" w:rsidTr="00C82E7A">
        <w:trPr>
          <w:trHeight w:val="427"/>
        </w:trPr>
        <w:tc>
          <w:tcPr>
            <w:tcW w:w="2535" w:type="dxa"/>
            <w:gridSpan w:val="2"/>
            <w:vAlign w:val="center"/>
          </w:tcPr>
          <w:p w14:paraId="1EE36093"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Այլ անհրաժեշտ տեղեկություններ</w:t>
            </w:r>
          </w:p>
        </w:tc>
        <w:tc>
          <w:tcPr>
            <w:tcW w:w="8597" w:type="dxa"/>
            <w:gridSpan w:val="18"/>
            <w:vAlign w:val="center"/>
          </w:tcPr>
          <w:p w14:paraId="13FCAC31"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p>
        </w:tc>
      </w:tr>
      <w:tr w:rsidR="00C363B1" w:rsidRPr="00EE7F34" w14:paraId="406B68D6" w14:textId="77777777" w:rsidTr="00C82E7A">
        <w:trPr>
          <w:trHeight w:val="288"/>
        </w:trPr>
        <w:tc>
          <w:tcPr>
            <w:tcW w:w="11132" w:type="dxa"/>
            <w:gridSpan w:val="20"/>
            <w:shd w:val="clear" w:color="auto" w:fill="99CCFF"/>
            <w:vAlign w:val="center"/>
          </w:tcPr>
          <w:p w14:paraId="79EAD146" w14:textId="77777777" w:rsidR="00C363B1" w:rsidRPr="00EE7F34" w:rsidRDefault="00C363B1" w:rsidP="00EE7F34">
            <w:pPr>
              <w:widowControl w:val="0"/>
              <w:spacing w:before="0" w:after="0"/>
              <w:ind w:left="0" w:firstLine="0"/>
              <w:rPr>
                <w:rFonts w:ascii="GHEA Grapalat" w:eastAsia="Times New Roman" w:hAnsi="GHEA Grapalat" w:cs="Sylfaen"/>
                <w:sz w:val="16"/>
                <w:szCs w:val="16"/>
                <w:lang w:eastAsia="ru-RU"/>
              </w:rPr>
            </w:pPr>
          </w:p>
        </w:tc>
      </w:tr>
      <w:tr w:rsidR="00C363B1" w:rsidRPr="00EE7F34" w14:paraId="1A2BD291" w14:textId="77777777" w:rsidTr="00C82E7A">
        <w:trPr>
          <w:trHeight w:val="227"/>
        </w:trPr>
        <w:tc>
          <w:tcPr>
            <w:tcW w:w="11132" w:type="dxa"/>
            <w:gridSpan w:val="20"/>
            <w:vAlign w:val="center"/>
          </w:tcPr>
          <w:p w14:paraId="73A19DB3"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C363B1" w:rsidRPr="00EE7F34" w14:paraId="002AF1AD" w14:textId="77777777" w:rsidTr="00E2135F">
        <w:trPr>
          <w:trHeight w:val="47"/>
        </w:trPr>
        <w:tc>
          <w:tcPr>
            <w:tcW w:w="3490" w:type="dxa"/>
            <w:gridSpan w:val="4"/>
            <w:vAlign w:val="center"/>
          </w:tcPr>
          <w:p w14:paraId="1E39C5F1"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Անուն, Ազգանուն</w:t>
            </w:r>
          </w:p>
        </w:tc>
        <w:tc>
          <w:tcPr>
            <w:tcW w:w="3973" w:type="dxa"/>
            <w:gridSpan w:val="9"/>
            <w:vAlign w:val="center"/>
          </w:tcPr>
          <w:p w14:paraId="296B6A0C"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Հեռախոս</w:t>
            </w:r>
          </w:p>
        </w:tc>
        <w:tc>
          <w:tcPr>
            <w:tcW w:w="3669" w:type="dxa"/>
            <w:gridSpan w:val="7"/>
            <w:vAlign w:val="center"/>
          </w:tcPr>
          <w:p w14:paraId="18D00A61" w14:textId="77777777"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Էլ. փոստի հասցեն</w:t>
            </w:r>
          </w:p>
        </w:tc>
      </w:tr>
      <w:tr w:rsidR="00C363B1" w:rsidRPr="00D50E2E" w14:paraId="6C6C269C" w14:textId="77777777" w:rsidTr="00E2135F">
        <w:trPr>
          <w:trHeight w:val="47"/>
        </w:trPr>
        <w:tc>
          <w:tcPr>
            <w:tcW w:w="3490" w:type="dxa"/>
            <w:gridSpan w:val="4"/>
            <w:vAlign w:val="center"/>
          </w:tcPr>
          <w:p w14:paraId="0A862370" w14:textId="21BCCB8D"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hAnsi="GHEA Grapalat"/>
                <w:sz w:val="16"/>
                <w:szCs w:val="16"/>
                <w:lang w:val="hy-AM"/>
              </w:rPr>
              <w:t>Աիդա Համբարձումյան</w:t>
            </w:r>
          </w:p>
        </w:tc>
        <w:tc>
          <w:tcPr>
            <w:tcW w:w="3973" w:type="dxa"/>
            <w:gridSpan w:val="9"/>
            <w:vAlign w:val="center"/>
          </w:tcPr>
          <w:p w14:paraId="570A2BE5" w14:textId="264015FB" w:rsidR="00C363B1" w:rsidRPr="00EE7F34"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hAnsi="GHEA Grapalat"/>
                <w:sz w:val="16"/>
                <w:szCs w:val="16"/>
                <w:lang w:val="hy-AM"/>
              </w:rPr>
              <w:t>091 60-69-42</w:t>
            </w:r>
          </w:p>
        </w:tc>
        <w:tc>
          <w:tcPr>
            <w:tcW w:w="3669" w:type="dxa"/>
            <w:gridSpan w:val="7"/>
            <w:vAlign w:val="center"/>
          </w:tcPr>
          <w:p w14:paraId="3C42DEDA" w14:textId="59903A3A" w:rsidR="00C363B1" w:rsidRPr="00D50E2E" w:rsidRDefault="00C363B1" w:rsidP="00EE7F34">
            <w:pPr>
              <w:tabs>
                <w:tab w:val="left" w:pos="1248"/>
              </w:tabs>
              <w:spacing w:before="0" w:after="0"/>
              <w:ind w:left="0" w:firstLine="0"/>
              <w:rPr>
                <w:rFonts w:ascii="GHEA Grapalat" w:eastAsia="Times New Roman" w:hAnsi="GHEA Grapalat"/>
                <w:sz w:val="16"/>
                <w:szCs w:val="16"/>
                <w:lang w:eastAsia="ru-RU"/>
              </w:rPr>
            </w:pPr>
            <w:r w:rsidRPr="00EE7F34">
              <w:rPr>
                <w:rFonts w:ascii="GHEA Grapalat" w:eastAsia="Times New Roman" w:hAnsi="GHEA Grapalat"/>
                <w:sz w:val="16"/>
                <w:szCs w:val="16"/>
                <w:lang w:eastAsia="ru-RU"/>
              </w:rPr>
              <w:t>a.hambardzumyan@keystone.am</w:t>
            </w:r>
          </w:p>
        </w:tc>
      </w:tr>
    </w:tbl>
    <w:p w14:paraId="1160E497" w14:textId="77777777" w:rsidR="001021B0" w:rsidRPr="00D50E2E" w:rsidRDefault="001021B0" w:rsidP="00EE7F34">
      <w:pPr>
        <w:tabs>
          <w:tab w:val="left" w:pos="9829"/>
        </w:tabs>
        <w:ind w:left="0" w:firstLine="0"/>
        <w:rPr>
          <w:rFonts w:ascii="GHEA Grapalat" w:hAnsi="GHEA Grapalat"/>
          <w:sz w:val="16"/>
          <w:szCs w:val="16"/>
          <w:lang w:val="ru-RU"/>
        </w:rPr>
      </w:pPr>
    </w:p>
    <w:sectPr w:rsidR="001021B0" w:rsidRPr="00D50E2E"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30A1" w14:textId="77777777" w:rsidR="00904794" w:rsidRDefault="00904794" w:rsidP="0022631D">
      <w:pPr>
        <w:spacing w:before="0" w:after="0"/>
      </w:pPr>
      <w:r>
        <w:separator/>
      </w:r>
    </w:p>
  </w:endnote>
  <w:endnote w:type="continuationSeparator" w:id="0">
    <w:p w14:paraId="0415A6E3" w14:textId="77777777" w:rsidR="00904794" w:rsidRDefault="0090479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D5D6" w14:textId="77777777" w:rsidR="00904794" w:rsidRDefault="00904794" w:rsidP="0022631D">
      <w:pPr>
        <w:spacing w:before="0" w:after="0"/>
      </w:pPr>
      <w:r>
        <w:separator/>
      </w:r>
    </w:p>
  </w:footnote>
  <w:footnote w:type="continuationSeparator" w:id="0">
    <w:p w14:paraId="6F51E2F6" w14:textId="77777777" w:rsidR="00904794" w:rsidRDefault="00904794" w:rsidP="0022631D">
      <w:pPr>
        <w:spacing w:before="0" w:after="0"/>
      </w:pPr>
      <w:r>
        <w:continuationSeparator/>
      </w:r>
    </w:p>
  </w:footnote>
  <w:footnote w:id="1">
    <w:p w14:paraId="73E33F31" w14:textId="77777777" w:rsidR="00D15BDC" w:rsidRPr="00541A77" w:rsidRDefault="00D15BD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D15BDC" w:rsidRPr="002D0BF6" w:rsidRDefault="00D15BD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Pr>
          <w:rFonts w:ascii="GHEA Grapalat" w:hAnsi="GHEA Grapalat"/>
          <w:bCs/>
          <w:i/>
          <w:sz w:val="12"/>
          <w:szCs w:val="12"/>
          <w:lang w:val="es-ES"/>
        </w:rPr>
        <w:t xml:space="preserve"> տվյալ պայմանագրի շրջանակներում</w:t>
      </w:r>
      <w:r w:rsidRPr="002D0BF6">
        <w:rPr>
          <w:rFonts w:ascii="GHEA Grapalat" w:hAnsi="GHEA Grapalat"/>
          <w:bCs/>
          <w:i/>
          <w:sz w:val="12"/>
          <w:szCs w:val="12"/>
          <w:lang w:val="es-ES"/>
        </w:rPr>
        <w:t xml:space="preserve"> </w:t>
      </w:r>
      <w:r>
        <w:rPr>
          <w:rFonts w:ascii="GHEA Grapalat" w:hAnsi="GHEA Grapalat"/>
          <w:bCs/>
          <w:i/>
          <w:sz w:val="12"/>
          <w:szCs w:val="12"/>
          <w:lang w:val="es-ES"/>
        </w:rPr>
        <w:t>առկա ֆինանսական 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3">
    <w:p w14:paraId="3B8A1A70" w14:textId="77777777" w:rsidR="00D15BDC" w:rsidRPr="002D0BF6" w:rsidRDefault="00D15BDC"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lang w:val="hy-AM"/>
        </w:rPr>
        <w:t>Եթե</w:t>
      </w:r>
      <w:r w:rsidRPr="002D0BF6">
        <w:rPr>
          <w:rFonts w:ascii="GHEA Grapalat" w:hAnsi="GHEA Grapalat"/>
          <w:bCs/>
          <w:i/>
          <w:sz w:val="12"/>
          <w:szCs w:val="12"/>
          <w:lang w:val="es-ES"/>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E757F4">
        <w:rPr>
          <w:rFonts w:ascii="GHEA Grapalat" w:hAnsi="GHEA Grapalat"/>
          <w:bCs/>
          <w:i/>
          <w:sz w:val="12"/>
          <w:szCs w:val="12"/>
          <w:lang w:val="es-ES"/>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2D0BF6">
        <w:rPr>
          <w:rFonts w:ascii="GHEA Grapalat" w:hAnsi="GHEA Grapalat"/>
          <w:bCs/>
          <w:i/>
          <w:sz w:val="12"/>
          <w:szCs w:val="12"/>
          <w:lang w:val="es-ES"/>
        </w:rPr>
        <w:t xml:space="preserve">, </w:t>
      </w:r>
      <w:r w:rsidRPr="002D0BF6">
        <w:rPr>
          <w:rFonts w:ascii="GHEA Grapalat" w:hAnsi="GHEA Grapalat"/>
          <w:bCs/>
          <w:i/>
          <w:sz w:val="12"/>
          <w:szCs w:val="12"/>
        </w:rPr>
        <w:t>ապա</w:t>
      </w:r>
      <w:r w:rsidRPr="002D0BF6">
        <w:rPr>
          <w:rFonts w:ascii="GHEA Grapalat" w:hAnsi="GHEA Grapalat"/>
          <w:bCs/>
          <w:i/>
          <w:sz w:val="12"/>
          <w:szCs w:val="12"/>
          <w:lang w:val="es-ES"/>
        </w:rPr>
        <w:t xml:space="preserve"> </w:t>
      </w:r>
      <w:r w:rsidRPr="002D0BF6">
        <w:rPr>
          <w:rFonts w:ascii="GHEA Grapalat" w:hAnsi="GHEA Grapalat"/>
          <w:bCs/>
          <w:i/>
          <w:sz w:val="12"/>
          <w:szCs w:val="12"/>
        </w:rPr>
        <w:t>լ</w:t>
      </w:r>
      <w:r w:rsidRPr="002D0BF6">
        <w:rPr>
          <w:rFonts w:ascii="GHEA Grapalat" w:hAnsi="GHEA Grapalat"/>
          <w:bCs/>
          <w:i/>
          <w:sz w:val="12"/>
          <w:szCs w:val="12"/>
          <w:lang w:val="es-ES"/>
        </w:rPr>
        <w:t xml:space="preserve">րացնել </w:t>
      </w:r>
      <w:r>
        <w:rPr>
          <w:rFonts w:ascii="GHEA Grapalat" w:hAnsi="GHEA Grapalat"/>
          <w:bCs/>
          <w:i/>
          <w:sz w:val="12"/>
          <w:szCs w:val="12"/>
          <w:lang w:val="es-ES"/>
        </w:rPr>
        <w:t>առկա ֆինանսական միջոցներով</w:t>
      </w:r>
      <w:r w:rsidRPr="002D0BF6">
        <w:rPr>
          <w:rFonts w:ascii="GHEA Grapalat" w:hAnsi="GHEA Grapalat"/>
          <w:bCs/>
          <w:i/>
          <w:sz w:val="12"/>
          <w:szCs w:val="12"/>
          <w:lang w:val="es-ES"/>
        </w:rPr>
        <w:t xml:space="preserve"> </w:t>
      </w:r>
      <w:r w:rsidRPr="002D0BF6">
        <w:rPr>
          <w:rFonts w:ascii="GHEA Grapalat" w:hAnsi="GHEA Grapalat"/>
          <w:bCs/>
          <w:i/>
          <w:sz w:val="12"/>
          <w:szCs w:val="12"/>
        </w:rPr>
        <w:t>նախատեսված</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գումարի</w:t>
      </w:r>
      <w:r w:rsidRPr="002D0BF6">
        <w:rPr>
          <w:rFonts w:ascii="GHEA Grapalat" w:hAnsi="GHEA Grapalat"/>
          <w:bCs/>
          <w:i/>
          <w:sz w:val="12"/>
          <w:szCs w:val="12"/>
          <w:lang w:val="es-ES"/>
        </w:rPr>
        <w:t xml:space="preserve"> </w:t>
      </w:r>
      <w:r w:rsidRPr="002D0BF6">
        <w:rPr>
          <w:rFonts w:ascii="GHEA Grapalat" w:hAnsi="GHEA Grapalat"/>
          <w:bCs/>
          <w:i/>
          <w:sz w:val="12"/>
          <w:szCs w:val="12"/>
        </w:rPr>
        <w:t>չափը</w:t>
      </w:r>
      <w:r w:rsidRPr="002D0BF6">
        <w:rPr>
          <w:rFonts w:ascii="GHEA Grapalat" w:hAnsi="GHEA Grapalat"/>
          <w:bCs/>
          <w:i/>
          <w:sz w:val="12"/>
          <w:szCs w:val="12"/>
          <w:lang w:val="es-ES"/>
        </w:rPr>
        <w:t xml:space="preserve">, </w:t>
      </w:r>
      <w:r w:rsidRPr="002D0BF6">
        <w:rPr>
          <w:rFonts w:ascii="GHEA Grapalat" w:hAnsi="GHEA Grapalat"/>
          <w:bCs/>
          <w:i/>
          <w:sz w:val="12"/>
          <w:szCs w:val="12"/>
        </w:rPr>
        <w:t>իսկ</w:t>
      </w:r>
      <w:r w:rsidRPr="002D0BF6">
        <w:rPr>
          <w:rFonts w:ascii="GHEA Grapalat" w:hAnsi="GHEA Grapalat"/>
          <w:bCs/>
          <w:i/>
          <w:sz w:val="12"/>
          <w:szCs w:val="12"/>
          <w:lang w:val="es-ES"/>
        </w:rPr>
        <w:t xml:space="preserve"> </w:t>
      </w:r>
      <w:r w:rsidRPr="002D0BF6">
        <w:rPr>
          <w:rFonts w:ascii="GHEA Grapalat" w:hAnsi="GHEA Grapalat"/>
          <w:bCs/>
          <w:i/>
          <w:sz w:val="12"/>
          <w:szCs w:val="12"/>
        </w:rPr>
        <w:t>ընդհանուր</w:t>
      </w:r>
      <w:r w:rsidRPr="002D0BF6">
        <w:rPr>
          <w:rFonts w:ascii="GHEA Grapalat" w:hAnsi="GHEA Grapalat"/>
          <w:bCs/>
          <w:i/>
          <w:sz w:val="12"/>
          <w:szCs w:val="12"/>
          <w:lang w:val="es-ES"/>
        </w:rPr>
        <w:t xml:space="preserve">  </w:t>
      </w:r>
      <w:r w:rsidRPr="002D0BF6">
        <w:rPr>
          <w:rFonts w:ascii="GHEA Grapalat" w:hAnsi="GHEA Grapalat"/>
          <w:bCs/>
          <w:i/>
          <w:sz w:val="12"/>
          <w:szCs w:val="12"/>
        </w:rPr>
        <w:t>գումարը</w:t>
      </w:r>
      <w:r w:rsidRPr="002D0BF6">
        <w:rPr>
          <w:rFonts w:ascii="GHEA Grapalat" w:hAnsi="GHEA Grapalat"/>
          <w:bCs/>
          <w:i/>
          <w:sz w:val="12"/>
          <w:szCs w:val="12"/>
          <w:lang w:val="es-ES"/>
        </w:rPr>
        <w:t xml:space="preserve"> </w:t>
      </w:r>
      <w:r w:rsidRPr="002D0BF6">
        <w:rPr>
          <w:rFonts w:ascii="GHEA Grapalat" w:hAnsi="GHEA Grapalat"/>
          <w:bCs/>
          <w:i/>
          <w:sz w:val="12"/>
          <w:szCs w:val="12"/>
        </w:rPr>
        <w:t>լրացնել</w:t>
      </w:r>
      <w:r w:rsidRPr="002D0BF6">
        <w:rPr>
          <w:rFonts w:ascii="GHEA Grapalat" w:hAnsi="GHEA Grapalat"/>
          <w:bCs/>
          <w:i/>
          <w:sz w:val="12"/>
          <w:szCs w:val="12"/>
          <w:lang w:val="es-ES"/>
        </w:rPr>
        <w:t xml:space="preserve">  </w:t>
      </w:r>
      <w:r w:rsidRPr="002D0BF6">
        <w:rPr>
          <w:rFonts w:ascii="GHEA Grapalat" w:hAnsi="GHEA Grapalat"/>
          <w:bCs/>
          <w:i/>
          <w:sz w:val="12"/>
          <w:szCs w:val="12"/>
        </w:rPr>
        <w:t>կողքի</w:t>
      </w:r>
      <w:r w:rsidRPr="002D0BF6">
        <w:rPr>
          <w:rFonts w:ascii="GHEA Grapalat" w:hAnsi="GHEA Grapalat"/>
          <w:bCs/>
          <w:i/>
          <w:sz w:val="12"/>
          <w:szCs w:val="12"/>
          <w:lang w:val="es-ES"/>
        </w:rPr>
        <w:t>` «</w:t>
      </w:r>
      <w:r w:rsidRPr="002D0BF6">
        <w:rPr>
          <w:rFonts w:ascii="GHEA Grapalat" w:hAnsi="GHEA Grapalat"/>
          <w:bCs/>
          <w:i/>
          <w:sz w:val="12"/>
          <w:szCs w:val="12"/>
        </w:rPr>
        <w:t>ընդհանուր</w:t>
      </w:r>
      <w:r>
        <w:rPr>
          <w:rFonts w:ascii="GHEA Grapalat" w:hAnsi="GHEA Grapalat"/>
          <w:bCs/>
          <w:i/>
          <w:sz w:val="12"/>
          <w:szCs w:val="12"/>
          <w:lang w:val="es-ES"/>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2D0BF6">
        <w:rPr>
          <w:rFonts w:ascii="GHEA Grapalat" w:hAnsi="GHEA Grapalat"/>
          <w:bCs/>
          <w:i/>
          <w:sz w:val="12"/>
          <w:szCs w:val="12"/>
          <w:lang w:val="es-ES"/>
        </w:rPr>
        <w:t>:</w:t>
      </w:r>
    </w:p>
  </w:footnote>
  <w:footnote w:id="4">
    <w:p w14:paraId="3C2506E4" w14:textId="77777777" w:rsidR="004A1CB7" w:rsidRPr="002D0BF6" w:rsidRDefault="004A1CB7" w:rsidP="0022631D">
      <w:pPr>
        <w:pStyle w:val="a7"/>
        <w:jc w:val="both"/>
        <w:rPr>
          <w:rFonts w:ascii="GHEA Grapalat" w:hAnsi="GHEA Grapalat"/>
          <w:bCs/>
          <w:i/>
          <w:sz w:val="12"/>
          <w:szCs w:val="12"/>
          <w:vertAlign w:val="superscript"/>
          <w:lang w:val="es-ES"/>
        </w:rPr>
      </w:pPr>
      <w:r w:rsidRPr="002D0BF6">
        <w:rPr>
          <w:rFonts w:ascii="GHEA Grapalat" w:hAnsi="GHEA Grapalat"/>
          <w:bCs/>
          <w:i/>
          <w:sz w:val="12"/>
          <w:szCs w:val="12"/>
          <w:vertAlign w:val="superscript"/>
          <w:lang w:val="es-ES"/>
        </w:rPr>
        <w:footnoteRef/>
      </w:r>
      <w:r w:rsidRPr="002D0BF6">
        <w:rPr>
          <w:rFonts w:ascii="GHEA Grapalat" w:hAnsi="GHEA Grapalat"/>
          <w:bCs/>
          <w:i/>
          <w:sz w:val="12"/>
          <w:szCs w:val="12"/>
          <w:vertAlign w:val="superscript"/>
          <w:lang w:val="es-ES"/>
        </w:rPr>
        <w:t xml:space="preserve">  </w:t>
      </w:r>
      <w:r w:rsidRPr="002D0BF6">
        <w:rPr>
          <w:rFonts w:ascii="GHEA Grapalat" w:hAnsi="GHEA Grapalat"/>
          <w:bCs/>
          <w:i/>
          <w:sz w:val="12"/>
          <w:szCs w:val="12"/>
        </w:rPr>
        <w:t>Նշվում</w:t>
      </w:r>
      <w:r w:rsidRPr="002D0BF6">
        <w:rPr>
          <w:rFonts w:ascii="GHEA Grapalat" w:hAnsi="GHEA Grapalat"/>
          <w:bCs/>
          <w:i/>
          <w:sz w:val="12"/>
          <w:szCs w:val="12"/>
          <w:lang w:val="es-ES"/>
        </w:rPr>
        <w:t xml:space="preserve"> </w:t>
      </w:r>
      <w:r w:rsidRPr="002D0BF6">
        <w:rPr>
          <w:rFonts w:ascii="GHEA Grapalat" w:hAnsi="GHEA Grapalat"/>
          <w:bCs/>
          <w:i/>
          <w:sz w:val="12"/>
          <w:szCs w:val="12"/>
        </w:rPr>
        <w:t>են</w:t>
      </w:r>
      <w:r w:rsidRPr="002D0BF6">
        <w:rPr>
          <w:rFonts w:ascii="GHEA Grapalat" w:hAnsi="GHEA Grapalat"/>
          <w:bCs/>
          <w:i/>
          <w:sz w:val="12"/>
          <w:szCs w:val="12"/>
          <w:lang w:val="es-ES"/>
        </w:rPr>
        <w:t xml:space="preserve"> </w:t>
      </w:r>
      <w:r w:rsidRPr="002D0BF6">
        <w:rPr>
          <w:rFonts w:ascii="GHEA Grapalat" w:hAnsi="GHEA Grapalat"/>
          <w:bCs/>
          <w:i/>
          <w:sz w:val="12"/>
          <w:szCs w:val="12"/>
        </w:rPr>
        <w:t>հրավերում</w:t>
      </w:r>
      <w:r w:rsidRPr="002D0BF6">
        <w:rPr>
          <w:rFonts w:ascii="GHEA Grapalat" w:hAnsi="GHEA Grapalat"/>
          <w:bCs/>
          <w:i/>
          <w:sz w:val="12"/>
          <w:szCs w:val="12"/>
          <w:lang w:val="es-ES"/>
        </w:rPr>
        <w:t xml:space="preserve"> </w:t>
      </w:r>
      <w:r w:rsidRPr="002D0BF6">
        <w:rPr>
          <w:rFonts w:ascii="GHEA Grapalat" w:hAnsi="GHEA Grapalat"/>
          <w:bCs/>
          <w:i/>
          <w:sz w:val="12"/>
          <w:szCs w:val="12"/>
        </w:rPr>
        <w:t>կատարված</w:t>
      </w:r>
      <w:r w:rsidRPr="002D0BF6">
        <w:rPr>
          <w:rFonts w:ascii="GHEA Grapalat" w:hAnsi="GHEA Grapalat"/>
          <w:bCs/>
          <w:i/>
          <w:sz w:val="12"/>
          <w:szCs w:val="12"/>
          <w:lang w:val="es-ES"/>
        </w:rPr>
        <w:t xml:space="preserve"> </w:t>
      </w:r>
      <w:r w:rsidRPr="002D0BF6">
        <w:rPr>
          <w:rFonts w:ascii="GHEA Grapalat" w:hAnsi="GHEA Grapalat"/>
          <w:bCs/>
          <w:i/>
          <w:sz w:val="12"/>
          <w:szCs w:val="12"/>
        </w:rPr>
        <w:t>բոլոր</w:t>
      </w:r>
      <w:r w:rsidRPr="002D0BF6">
        <w:rPr>
          <w:rFonts w:ascii="GHEA Grapalat" w:hAnsi="GHEA Grapalat"/>
          <w:bCs/>
          <w:i/>
          <w:sz w:val="12"/>
          <w:szCs w:val="12"/>
          <w:lang w:val="es-ES"/>
        </w:rPr>
        <w:t xml:space="preserve"> </w:t>
      </w:r>
      <w:r w:rsidRPr="002D0BF6">
        <w:rPr>
          <w:rFonts w:ascii="GHEA Grapalat" w:hAnsi="GHEA Grapalat"/>
          <w:bCs/>
          <w:i/>
          <w:sz w:val="12"/>
          <w:szCs w:val="12"/>
        </w:rPr>
        <w:t>փոփոխությունների</w:t>
      </w:r>
      <w:r w:rsidRPr="002D0BF6">
        <w:rPr>
          <w:rFonts w:ascii="GHEA Grapalat" w:hAnsi="GHEA Grapalat"/>
          <w:bCs/>
          <w:i/>
          <w:sz w:val="12"/>
          <w:szCs w:val="12"/>
          <w:lang w:val="es-ES"/>
        </w:rPr>
        <w:t xml:space="preserve"> </w:t>
      </w:r>
      <w:r w:rsidRPr="002D0BF6">
        <w:rPr>
          <w:rFonts w:ascii="GHEA Grapalat" w:hAnsi="GHEA Grapalat"/>
          <w:bCs/>
          <w:i/>
          <w:sz w:val="12"/>
          <w:szCs w:val="12"/>
        </w:rPr>
        <w:t>ամսաթվերը</w:t>
      </w:r>
      <w:r w:rsidRPr="002D0BF6">
        <w:rPr>
          <w:rFonts w:ascii="GHEA Grapalat" w:hAnsi="GHEA Grapalat"/>
          <w:bCs/>
          <w:i/>
          <w:sz w:val="12"/>
          <w:szCs w:val="12"/>
          <w:lang w:val="es-ES"/>
        </w:rPr>
        <w:t>:</w:t>
      </w:r>
    </w:p>
  </w:footnote>
  <w:footnote w:id="5">
    <w:p w14:paraId="771AD2C5" w14:textId="77777777" w:rsidR="004A1CB7" w:rsidRPr="00871366" w:rsidRDefault="004A1CB7"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պայմանագիրը</w:t>
      </w:r>
      <w:r w:rsidRPr="00871366">
        <w:rPr>
          <w:rFonts w:ascii="GHEA Grapalat" w:hAnsi="GHEA Grapalat"/>
          <w:bCs/>
          <w:i/>
          <w:sz w:val="12"/>
          <w:szCs w:val="12"/>
          <w:lang w:val="es-ES"/>
        </w:rPr>
        <w:t xml:space="preserve"> </w:t>
      </w:r>
      <w:r w:rsidRPr="005A17D3">
        <w:rPr>
          <w:rFonts w:ascii="GHEA Grapalat" w:hAnsi="GHEA Grapalat"/>
          <w:bCs/>
          <w:i/>
          <w:sz w:val="12"/>
          <w:szCs w:val="12"/>
        </w:rPr>
        <w:t>կնքվելու</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արժեքով</w:t>
      </w:r>
      <w:r w:rsidRPr="00871366">
        <w:rPr>
          <w:rFonts w:ascii="GHEA Grapalat" w:hAnsi="GHEA Grapalat"/>
          <w:bCs/>
          <w:i/>
          <w:sz w:val="12"/>
          <w:szCs w:val="12"/>
          <w:lang w:val="es-ES"/>
        </w:rPr>
        <w:t xml:space="preserve">, </w:t>
      </w:r>
      <w:r w:rsidRPr="005A17D3">
        <w:rPr>
          <w:rFonts w:ascii="GHEA Grapalat" w:hAnsi="GHEA Grapalat"/>
          <w:bCs/>
          <w:i/>
          <w:sz w:val="12"/>
          <w:szCs w:val="12"/>
        </w:rPr>
        <w:t>սակայն</w:t>
      </w:r>
      <w:r w:rsidRPr="00871366">
        <w:rPr>
          <w:rFonts w:ascii="GHEA Grapalat" w:hAnsi="GHEA Grapalat"/>
          <w:bCs/>
          <w:i/>
          <w:sz w:val="12"/>
          <w:szCs w:val="12"/>
          <w:lang w:val="es-ES"/>
        </w:rPr>
        <w:t xml:space="preserve"> </w:t>
      </w:r>
      <w:r w:rsidRPr="005A17D3">
        <w:rPr>
          <w:rFonts w:ascii="GHEA Grapalat" w:hAnsi="GHEA Grapalat"/>
          <w:bCs/>
          <w:i/>
          <w:sz w:val="12"/>
          <w:szCs w:val="12"/>
        </w:rPr>
        <w:t>նախատեսված</w:t>
      </w:r>
      <w:r w:rsidRPr="00871366">
        <w:rPr>
          <w:rFonts w:ascii="GHEA Grapalat" w:hAnsi="GHEA Grapalat"/>
          <w:bCs/>
          <w:i/>
          <w:sz w:val="12"/>
          <w:szCs w:val="12"/>
          <w:lang w:val="es-ES"/>
        </w:rPr>
        <w:t xml:space="preserve"> </w:t>
      </w:r>
      <w:r w:rsidRPr="005A17D3">
        <w:rPr>
          <w:rFonts w:ascii="GHEA Grapalat" w:hAnsi="GHEA Grapalat"/>
          <w:bCs/>
          <w:i/>
          <w:sz w:val="12"/>
          <w:szCs w:val="12"/>
        </w:rPr>
        <w:t>են</w:t>
      </w:r>
      <w:r w:rsidRPr="00871366">
        <w:rPr>
          <w:rFonts w:ascii="GHEA Grapalat" w:hAnsi="GHEA Grapalat"/>
          <w:bCs/>
          <w:i/>
          <w:sz w:val="12"/>
          <w:szCs w:val="12"/>
          <w:lang w:val="es-ES"/>
        </w:rPr>
        <w:t xml:space="preserve"> </w:t>
      </w:r>
      <w:r w:rsidRPr="005A17D3">
        <w:rPr>
          <w:rFonts w:ascii="GHEA Grapalat" w:hAnsi="GHEA Grapalat"/>
          <w:bCs/>
          <w:i/>
          <w:sz w:val="12"/>
          <w:szCs w:val="12"/>
        </w:rPr>
        <w:t>ավելի</w:t>
      </w:r>
      <w:r w:rsidRPr="00871366">
        <w:rPr>
          <w:rFonts w:ascii="GHEA Grapalat" w:hAnsi="GHEA Grapalat"/>
          <w:bCs/>
          <w:i/>
          <w:sz w:val="12"/>
          <w:szCs w:val="12"/>
          <w:lang w:val="es-ES"/>
        </w:rPr>
        <w:t xml:space="preserve"> </w:t>
      </w:r>
      <w:r w:rsidRPr="005A17D3">
        <w:rPr>
          <w:rFonts w:ascii="GHEA Grapalat" w:hAnsi="GHEA Grapalat"/>
          <w:bCs/>
          <w:i/>
          <w:sz w:val="12"/>
          <w:szCs w:val="12"/>
        </w:rPr>
        <w:t>քիչ</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w:t>
      </w:r>
      <w:r w:rsidRPr="00871366">
        <w:rPr>
          <w:rFonts w:ascii="GHEA Grapalat" w:hAnsi="GHEA Grapalat"/>
          <w:bCs/>
          <w:i/>
          <w:sz w:val="12"/>
          <w:szCs w:val="12"/>
          <w:lang w:val="es-ES"/>
        </w:rPr>
        <w:t xml:space="preserve">, </w:t>
      </w:r>
      <w:r w:rsidRPr="005A17D3">
        <w:rPr>
          <w:rFonts w:ascii="GHEA Grapalat" w:hAnsi="GHEA Grapalat"/>
          <w:bCs/>
          <w:i/>
          <w:sz w:val="12"/>
          <w:szCs w:val="12"/>
        </w:rPr>
        <w:t>ապա</w:t>
      </w:r>
      <w:r w:rsidRPr="00871366">
        <w:rPr>
          <w:rFonts w:ascii="GHEA Grapalat" w:hAnsi="GHEA Grapalat"/>
          <w:bCs/>
          <w:i/>
          <w:sz w:val="12"/>
          <w:szCs w:val="12"/>
          <w:lang w:val="es-ES"/>
        </w:rPr>
        <w:t xml:space="preserve"> </w:t>
      </w:r>
      <w:r w:rsidRPr="005A17D3">
        <w:rPr>
          <w:rFonts w:ascii="GHEA Grapalat" w:hAnsi="GHEA Grapalat"/>
          <w:bCs/>
          <w:i/>
          <w:sz w:val="12"/>
          <w:szCs w:val="12"/>
        </w:rPr>
        <w:t>ընդհանուր</w:t>
      </w:r>
      <w:r w:rsidRPr="00871366">
        <w:rPr>
          <w:rFonts w:ascii="GHEA Grapalat" w:hAnsi="GHEA Grapalat"/>
          <w:bCs/>
          <w:i/>
          <w:sz w:val="12"/>
          <w:szCs w:val="12"/>
          <w:lang w:val="es-ES"/>
        </w:rPr>
        <w:t xml:space="preserve"> </w:t>
      </w:r>
      <w:r w:rsidRPr="005A17D3">
        <w:rPr>
          <w:rFonts w:ascii="GHEA Grapalat" w:hAnsi="GHEA Grapalat"/>
          <w:bCs/>
          <w:i/>
          <w:sz w:val="12"/>
          <w:szCs w:val="12"/>
        </w:rPr>
        <w:t>գինը</w:t>
      </w:r>
      <w:r w:rsidRPr="00871366">
        <w:rPr>
          <w:rFonts w:ascii="GHEA Grapalat" w:hAnsi="GHEA Grapalat"/>
          <w:bCs/>
          <w:i/>
          <w:sz w:val="12"/>
          <w:szCs w:val="12"/>
          <w:lang w:val="es-ES"/>
        </w:rPr>
        <w:t xml:space="preserve"> </w:t>
      </w:r>
      <w:r w:rsidRPr="005A17D3">
        <w:rPr>
          <w:rFonts w:ascii="GHEA Grapalat" w:hAnsi="GHEA Grapalat"/>
          <w:bCs/>
          <w:i/>
          <w:sz w:val="12"/>
          <w:szCs w:val="12"/>
        </w:rPr>
        <w:t>լրացնել</w:t>
      </w:r>
      <w:r w:rsidRPr="00871366">
        <w:rPr>
          <w:rFonts w:ascii="GHEA Grapalat" w:hAnsi="GHEA Grapalat"/>
          <w:bCs/>
          <w:i/>
          <w:sz w:val="12"/>
          <w:szCs w:val="12"/>
          <w:lang w:val="es-ES"/>
        </w:rPr>
        <w:t xml:space="preserve">  «</w:t>
      </w:r>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r w:rsidRPr="005A17D3">
        <w:rPr>
          <w:rFonts w:ascii="GHEA Grapalat" w:hAnsi="GHEA Grapalat"/>
          <w:bCs/>
          <w:i/>
          <w:sz w:val="12"/>
          <w:szCs w:val="12"/>
        </w:rPr>
        <w:t>սյունակում</w:t>
      </w:r>
      <w:r w:rsidRPr="00871366">
        <w:rPr>
          <w:rFonts w:ascii="GHEA Grapalat" w:hAnsi="GHEA Grapalat"/>
          <w:bCs/>
          <w:i/>
          <w:sz w:val="12"/>
          <w:szCs w:val="12"/>
          <w:lang w:val="es-ES"/>
        </w:rPr>
        <w:t xml:space="preserve">, </w:t>
      </w:r>
      <w:r w:rsidRPr="005A17D3">
        <w:rPr>
          <w:rFonts w:ascii="GHEA Grapalat" w:hAnsi="GHEA Grapalat"/>
          <w:bCs/>
          <w:i/>
          <w:sz w:val="12"/>
          <w:szCs w:val="12"/>
        </w:rPr>
        <w:t>իսկ</w:t>
      </w:r>
      <w:r w:rsidRPr="00871366">
        <w:rPr>
          <w:rFonts w:ascii="GHEA Grapalat" w:hAnsi="GHEA Grapalat"/>
          <w:bCs/>
          <w:i/>
          <w:sz w:val="12"/>
          <w:szCs w:val="12"/>
          <w:lang w:val="es-ES"/>
        </w:rPr>
        <w:t xml:space="preserve">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միջոցների</w:t>
      </w:r>
      <w:r w:rsidRPr="00871366">
        <w:rPr>
          <w:rFonts w:ascii="GHEA Grapalat" w:hAnsi="GHEA Grapalat"/>
          <w:bCs/>
          <w:i/>
          <w:sz w:val="12"/>
          <w:szCs w:val="12"/>
          <w:lang w:val="es-ES"/>
        </w:rPr>
        <w:t xml:space="preserve"> </w:t>
      </w:r>
      <w:r w:rsidRPr="005A17D3">
        <w:rPr>
          <w:rFonts w:ascii="GHEA Grapalat" w:hAnsi="GHEA Grapalat"/>
          <w:bCs/>
          <w:i/>
          <w:sz w:val="12"/>
          <w:szCs w:val="12"/>
        </w:rPr>
        <w:t>մասով</w:t>
      </w:r>
      <w:r w:rsidRPr="00871366">
        <w:rPr>
          <w:rFonts w:ascii="GHEA Grapalat" w:hAnsi="GHEA Grapalat"/>
          <w:bCs/>
          <w:i/>
          <w:sz w:val="12"/>
          <w:szCs w:val="12"/>
          <w:lang w:val="es-ES"/>
        </w:rPr>
        <w:t>` «</w:t>
      </w:r>
      <w:r w:rsidRPr="005A17D3">
        <w:rPr>
          <w:rFonts w:ascii="GHEA Grapalat" w:hAnsi="GHEA Grapalat"/>
          <w:bCs/>
          <w:i/>
          <w:sz w:val="12"/>
          <w:szCs w:val="12"/>
        </w:rPr>
        <w:t>Առկա</w:t>
      </w:r>
      <w:r w:rsidRPr="00871366">
        <w:rPr>
          <w:rFonts w:ascii="GHEA Grapalat" w:hAnsi="GHEA Grapalat"/>
          <w:bCs/>
          <w:i/>
          <w:sz w:val="12"/>
          <w:szCs w:val="12"/>
          <w:lang w:val="es-ES"/>
        </w:rPr>
        <w:t xml:space="preserve"> </w:t>
      </w:r>
      <w:r w:rsidRPr="005A17D3">
        <w:rPr>
          <w:rFonts w:ascii="GHEA Grapalat" w:hAnsi="GHEA Grapalat"/>
          <w:bCs/>
          <w:i/>
          <w:sz w:val="12"/>
          <w:szCs w:val="12"/>
        </w:rPr>
        <w:t>ֆինանսական</w:t>
      </w:r>
      <w:r w:rsidRPr="00871366">
        <w:rPr>
          <w:rFonts w:ascii="GHEA Grapalat" w:hAnsi="GHEA Grapalat"/>
          <w:bCs/>
          <w:i/>
          <w:sz w:val="12"/>
          <w:szCs w:val="12"/>
          <w:lang w:val="es-ES"/>
        </w:rPr>
        <w:t xml:space="preserve"> </w:t>
      </w:r>
      <w:r w:rsidRPr="005A17D3">
        <w:rPr>
          <w:rFonts w:ascii="GHEA Grapalat" w:hAnsi="GHEA Grapalat"/>
          <w:bCs/>
          <w:i/>
          <w:sz w:val="12"/>
          <w:szCs w:val="12"/>
        </w:rPr>
        <w:t>միջոցներով</w:t>
      </w:r>
      <w:r w:rsidRPr="00871366">
        <w:rPr>
          <w:rFonts w:ascii="GHEA Grapalat" w:hAnsi="GHEA Grapalat"/>
          <w:bCs/>
          <w:i/>
          <w:sz w:val="12"/>
          <w:szCs w:val="12"/>
          <w:lang w:val="es-ES"/>
        </w:rPr>
        <w:t xml:space="preserve">» </w:t>
      </w:r>
      <w:r w:rsidRPr="005A17D3">
        <w:rPr>
          <w:rFonts w:ascii="GHEA Grapalat" w:hAnsi="GHEA Grapalat"/>
          <w:bCs/>
          <w:i/>
          <w:sz w:val="12"/>
          <w:szCs w:val="12"/>
        </w:rPr>
        <w:t>սյունյակում</w:t>
      </w:r>
      <w:r w:rsidRPr="00871366">
        <w:rPr>
          <w:rFonts w:ascii="GHEA Grapalat" w:hAnsi="GHEA Grapalat"/>
          <w:bCs/>
          <w:i/>
          <w:sz w:val="12"/>
          <w:szCs w:val="12"/>
          <w:lang w:val="es-ES"/>
        </w:rPr>
        <w:t>:</w:t>
      </w:r>
    </w:p>
  </w:footnote>
  <w:footnote w:id="6">
    <w:p w14:paraId="5B14D78F" w14:textId="77777777" w:rsidR="00C363B1" w:rsidRPr="002D0BF6" w:rsidRDefault="00C363B1"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r w:rsidRPr="005A17D3">
        <w:rPr>
          <w:rFonts w:ascii="GHEA Grapalat" w:hAnsi="GHEA Grapalat"/>
          <w:bCs/>
          <w:i/>
          <w:sz w:val="12"/>
          <w:szCs w:val="12"/>
        </w:rPr>
        <w:t>Չի</w:t>
      </w:r>
      <w:r w:rsidRPr="00871366">
        <w:rPr>
          <w:rFonts w:ascii="GHEA Grapalat" w:hAnsi="GHEA Grapalat"/>
          <w:bCs/>
          <w:i/>
          <w:sz w:val="12"/>
          <w:szCs w:val="12"/>
          <w:lang w:val="es-ES"/>
        </w:rPr>
        <w:t xml:space="preserve"> </w:t>
      </w:r>
      <w:r w:rsidRPr="005A17D3">
        <w:rPr>
          <w:rFonts w:ascii="GHEA Grapalat" w:hAnsi="GHEA Grapalat"/>
          <w:bCs/>
          <w:i/>
          <w:sz w:val="12"/>
          <w:szCs w:val="12"/>
        </w:rPr>
        <w:t>լրացվում</w:t>
      </w:r>
      <w:r w:rsidRPr="00871366">
        <w:rPr>
          <w:rFonts w:ascii="GHEA Grapalat" w:hAnsi="GHEA Grapalat"/>
          <w:bCs/>
          <w:i/>
          <w:sz w:val="12"/>
          <w:szCs w:val="12"/>
          <w:lang w:val="es-ES"/>
        </w:rPr>
        <w:t xml:space="preserve">, </w:t>
      </w:r>
      <w:r w:rsidRPr="005A17D3">
        <w:rPr>
          <w:rFonts w:ascii="GHEA Grapalat" w:hAnsi="GHEA Grapalat"/>
          <w:bCs/>
          <w:i/>
          <w:sz w:val="12"/>
          <w:szCs w:val="12"/>
        </w:rPr>
        <w:t>եթե</w:t>
      </w:r>
      <w:r w:rsidRPr="00871366">
        <w:rPr>
          <w:rFonts w:ascii="GHEA Grapalat" w:hAnsi="GHEA Grapalat"/>
          <w:bCs/>
          <w:i/>
          <w:sz w:val="12"/>
          <w:szCs w:val="12"/>
          <w:lang w:val="es-ES"/>
        </w:rPr>
        <w:t xml:space="preserve"> </w:t>
      </w:r>
      <w:r w:rsidRPr="005A17D3">
        <w:rPr>
          <w:rFonts w:ascii="GHEA Grapalat" w:hAnsi="GHEA Grapalat"/>
          <w:bCs/>
          <w:i/>
          <w:sz w:val="12"/>
          <w:szCs w:val="12"/>
        </w:rPr>
        <w:t>պայմանագրի</w:t>
      </w:r>
      <w:r w:rsidRPr="00871366">
        <w:rPr>
          <w:rFonts w:ascii="GHEA Grapalat" w:hAnsi="GHEA Grapalat"/>
          <w:bCs/>
          <w:i/>
          <w:sz w:val="12"/>
          <w:szCs w:val="12"/>
          <w:lang w:val="es-ES"/>
        </w:rPr>
        <w:t xml:space="preserve"> </w:t>
      </w:r>
      <w:r w:rsidRPr="005A17D3">
        <w:rPr>
          <w:rFonts w:ascii="GHEA Grapalat" w:hAnsi="GHEA Grapalat"/>
          <w:bCs/>
          <w:i/>
          <w:sz w:val="12"/>
          <w:szCs w:val="12"/>
        </w:rPr>
        <w:t>կողմ</w:t>
      </w:r>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r w:rsidRPr="005A17D3">
        <w:rPr>
          <w:rFonts w:ascii="GHEA Grapalat" w:hAnsi="GHEA Grapalat"/>
          <w:bCs/>
          <w:i/>
          <w:sz w:val="12"/>
          <w:szCs w:val="12"/>
        </w:rPr>
        <w:t>հանդիսանում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Հայաստանի</w:t>
      </w:r>
      <w:r w:rsidRPr="00871366">
        <w:rPr>
          <w:rFonts w:ascii="GHEA Grapalat" w:hAnsi="GHEA Grapalat"/>
          <w:bCs/>
          <w:i/>
          <w:sz w:val="12"/>
          <w:szCs w:val="12"/>
          <w:lang w:val="es-ES"/>
        </w:rPr>
        <w:t xml:space="preserve"> </w:t>
      </w:r>
      <w:r w:rsidRPr="005A17D3">
        <w:rPr>
          <w:rFonts w:ascii="GHEA Grapalat" w:hAnsi="GHEA Grapalat"/>
          <w:bCs/>
          <w:i/>
          <w:sz w:val="12"/>
          <w:szCs w:val="12"/>
        </w:rPr>
        <w:t>Հանրապետությունում</w:t>
      </w:r>
      <w:r w:rsidRPr="00871366">
        <w:rPr>
          <w:rFonts w:ascii="GHEA Grapalat" w:hAnsi="GHEA Grapalat"/>
          <w:bCs/>
          <w:i/>
          <w:sz w:val="12"/>
          <w:szCs w:val="12"/>
          <w:lang w:val="es-ES"/>
        </w:rPr>
        <w:t xml:space="preserve"> </w:t>
      </w:r>
      <w:r w:rsidRPr="005A17D3">
        <w:rPr>
          <w:rFonts w:ascii="GHEA Grapalat" w:hAnsi="GHEA Grapalat"/>
          <w:bCs/>
          <w:i/>
          <w:sz w:val="12"/>
          <w:szCs w:val="12"/>
        </w:rPr>
        <w:t>հարկ</w:t>
      </w:r>
      <w:r w:rsidRPr="00871366">
        <w:rPr>
          <w:rFonts w:ascii="GHEA Grapalat" w:hAnsi="GHEA Grapalat"/>
          <w:bCs/>
          <w:i/>
          <w:sz w:val="12"/>
          <w:szCs w:val="12"/>
          <w:lang w:val="es-ES"/>
        </w:rPr>
        <w:t xml:space="preserve"> </w:t>
      </w:r>
      <w:r w:rsidRPr="005A17D3">
        <w:rPr>
          <w:rFonts w:ascii="GHEA Grapalat" w:hAnsi="GHEA Grapalat"/>
          <w:bCs/>
          <w:i/>
          <w:sz w:val="12"/>
          <w:szCs w:val="12"/>
        </w:rPr>
        <w:t>վճարողի</w:t>
      </w:r>
      <w:r w:rsidRPr="00871366">
        <w:rPr>
          <w:rFonts w:ascii="GHEA Grapalat" w:hAnsi="GHEA Grapalat"/>
          <w:bCs/>
          <w:i/>
          <w:sz w:val="12"/>
          <w:szCs w:val="12"/>
          <w:lang w:val="es-ES"/>
        </w:rPr>
        <w:t xml:space="preserve"> </w:t>
      </w:r>
      <w:r w:rsidRPr="005A17D3">
        <w:rPr>
          <w:rFonts w:ascii="GHEA Grapalat" w:hAnsi="GHEA Grapalat"/>
          <w:bCs/>
          <w:i/>
          <w:sz w:val="12"/>
          <w:szCs w:val="12"/>
        </w:rPr>
        <w:t>հաշվարկային</w:t>
      </w:r>
      <w:r w:rsidRPr="00871366">
        <w:rPr>
          <w:rFonts w:ascii="GHEA Grapalat" w:hAnsi="GHEA Grapalat"/>
          <w:bCs/>
          <w:i/>
          <w:sz w:val="12"/>
          <w:szCs w:val="12"/>
          <w:lang w:val="es-ES"/>
        </w:rPr>
        <w:t xml:space="preserve"> </w:t>
      </w:r>
      <w:r w:rsidRPr="005A17D3">
        <w:rPr>
          <w:rFonts w:ascii="GHEA Grapalat" w:hAnsi="GHEA Grapalat"/>
          <w:bCs/>
          <w:i/>
          <w:sz w:val="12"/>
          <w:szCs w:val="12"/>
        </w:rPr>
        <w:t>հաշիվ</w:t>
      </w:r>
      <w:r w:rsidRPr="00871366">
        <w:rPr>
          <w:rFonts w:ascii="GHEA Grapalat" w:hAnsi="GHEA Grapalat"/>
          <w:bCs/>
          <w:i/>
          <w:sz w:val="12"/>
          <w:szCs w:val="12"/>
          <w:lang w:val="es-ES"/>
        </w:rPr>
        <w:t xml:space="preserve"> </w:t>
      </w:r>
      <w:r w:rsidRPr="005A17D3">
        <w:rPr>
          <w:rFonts w:ascii="GHEA Grapalat" w:hAnsi="GHEA Grapalat"/>
          <w:bCs/>
          <w:i/>
          <w:sz w:val="12"/>
          <w:szCs w:val="12"/>
        </w:rPr>
        <w:t>չունեցող</w:t>
      </w:r>
      <w:r w:rsidRPr="00871366">
        <w:rPr>
          <w:rFonts w:ascii="GHEA Grapalat" w:hAnsi="GHEA Grapalat"/>
          <w:bCs/>
          <w:i/>
          <w:sz w:val="12"/>
          <w:szCs w:val="12"/>
          <w:lang w:val="es-ES"/>
        </w:rPr>
        <w:t xml:space="preserve"> </w:t>
      </w:r>
      <w:r w:rsidRPr="005A17D3">
        <w:rPr>
          <w:rFonts w:ascii="GHEA Grapalat" w:hAnsi="GHEA Grapalat"/>
          <w:bCs/>
          <w:i/>
          <w:sz w:val="12"/>
          <w:szCs w:val="12"/>
        </w:rPr>
        <w:t>անձը</w:t>
      </w:r>
      <w:r w:rsidRPr="00871366">
        <w:rPr>
          <w:rFonts w:ascii="GHEA Grapalat" w:hAnsi="GHEA Grapalat"/>
          <w:bCs/>
          <w:i/>
          <w:sz w:val="12"/>
          <w:szCs w:val="12"/>
          <w:lang w:val="es-E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6578059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ru-R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02100"/>
    <w:rsid w:val="00006094"/>
    <w:rsid w:val="00012170"/>
    <w:rsid w:val="00016919"/>
    <w:rsid w:val="00016BD5"/>
    <w:rsid w:val="0001799F"/>
    <w:rsid w:val="00021A4B"/>
    <w:rsid w:val="000226DE"/>
    <w:rsid w:val="0003254D"/>
    <w:rsid w:val="000355E4"/>
    <w:rsid w:val="00040ED6"/>
    <w:rsid w:val="000426EE"/>
    <w:rsid w:val="00042F98"/>
    <w:rsid w:val="000446B7"/>
    <w:rsid w:val="00044EA8"/>
    <w:rsid w:val="00046CCF"/>
    <w:rsid w:val="00051ECE"/>
    <w:rsid w:val="000533D2"/>
    <w:rsid w:val="00055E49"/>
    <w:rsid w:val="00056A12"/>
    <w:rsid w:val="00056CC6"/>
    <w:rsid w:val="000653F7"/>
    <w:rsid w:val="0007090E"/>
    <w:rsid w:val="00073D66"/>
    <w:rsid w:val="00075174"/>
    <w:rsid w:val="00075985"/>
    <w:rsid w:val="000777DF"/>
    <w:rsid w:val="000809EA"/>
    <w:rsid w:val="00080D54"/>
    <w:rsid w:val="00080D7D"/>
    <w:rsid w:val="00095985"/>
    <w:rsid w:val="00095FCD"/>
    <w:rsid w:val="00096307"/>
    <w:rsid w:val="000A003F"/>
    <w:rsid w:val="000A5882"/>
    <w:rsid w:val="000A7685"/>
    <w:rsid w:val="000B0199"/>
    <w:rsid w:val="000B0385"/>
    <w:rsid w:val="000B167D"/>
    <w:rsid w:val="000B1827"/>
    <w:rsid w:val="000B18A0"/>
    <w:rsid w:val="000B36FB"/>
    <w:rsid w:val="000B5E9D"/>
    <w:rsid w:val="000B6861"/>
    <w:rsid w:val="000B6C3B"/>
    <w:rsid w:val="000C1DD5"/>
    <w:rsid w:val="000C3B8A"/>
    <w:rsid w:val="000C48E0"/>
    <w:rsid w:val="000D2E83"/>
    <w:rsid w:val="000D3283"/>
    <w:rsid w:val="000E4FF1"/>
    <w:rsid w:val="000E71CB"/>
    <w:rsid w:val="000E72CD"/>
    <w:rsid w:val="000F0F77"/>
    <w:rsid w:val="000F376D"/>
    <w:rsid w:val="000F4379"/>
    <w:rsid w:val="000F45E2"/>
    <w:rsid w:val="00101391"/>
    <w:rsid w:val="001021B0"/>
    <w:rsid w:val="00106223"/>
    <w:rsid w:val="00107189"/>
    <w:rsid w:val="001074D3"/>
    <w:rsid w:val="001220F6"/>
    <w:rsid w:val="00125E18"/>
    <w:rsid w:val="00126A21"/>
    <w:rsid w:val="001278CE"/>
    <w:rsid w:val="0013058D"/>
    <w:rsid w:val="00147D85"/>
    <w:rsid w:val="0015219B"/>
    <w:rsid w:val="00154DD7"/>
    <w:rsid w:val="00155D44"/>
    <w:rsid w:val="001563F7"/>
    <w:rsid w:val="00156BE3"/>
    <w:rsid w:val="00157B8D"/>
    <w:rsid w:val="00160877"/>
    <w:rsid w:val="00160C65"/>
    <w:rsid w:val="001636E5"/>
    <w:rsid w:val="00164645"/>
    <w:rsid w:val="0016765E"/>
    <w:rsid w:val="00175F51"/>
    <w:rsid w:val="00181229"/>
    <w:rsid w:val="0018422F"/>
    <w:rsid w:val="00191BC1"/>
    <w:rsid w:val="0019661C"/>
    <w:rsid w:val="001A1999"/>
    <w:rsid w:val="001A2155"/>
    <w:rsid w:val="001A288E"/>
    <w:rsid w:val="001A3849"/>
    <w:rsid w:val="001A39D9"/>
    <w:rsid w:val="001A3A8B"/>
    <w:rsid w:val="001A757B"/>
    <w:rsid w:val="001B14BE"/>
    <w:rsid w:val="001B16C6"/>
    <w:rsid w:val="001B62F6"/>
    <w:rsid w:val="001C045E"/>
    <w:rsid w:val="001C1BE1"/>
    <w:rsid w:val="001C49BD"/>
    <w:rsid w:val="001D2F29"/>
    <w:rsid w:val="001D59E0"/>
    <w:rsid w:val="001D647B"/>
    <w:rsid w:val="001E0091"/>
    <w:rsid w:val="001E00B9"/>
    <w:rsid w:val="001E0F12"/>
    <w:rsid w:val="001E5849"/>
    <w:rsid w:val="001E78F8"/>
    <w:rsid w:val="001F0269"/>
    <w:rsid w:val="001F04F9"/>
    <w:rsid w:val="001F0DDC"/>
    <w:rsid w:val="001F45E5"/>
    <w:rsid w:val="001F4C3D"/>
    <w:rsid w:val="00201AC9"/>
    <w:rsid w:val="00202979"/>
    <w:rsid w:val="002159BB"/>
    <w:rsid w:val="0022593F"/>
    <w:rsid w:val="0022631D"/>
    <w:rsid w:val="0023358F"/>
    <w:rsid w:val="002349E9"/>
    <w:rsid w:val="00242062"/>
    <w:rsid w:val="002457E3"/>
    <w:rsid w:val="00246415"/>
    <w:rsid w:val="00251BEB"/>
    <w:rsid w:val="00254254"/>
    <w:rsid w:val="00256E0E"/>
    <w:rsid w:val="002640FE"/>
    <w:rsid w:val="00266B71"/>
    <w:rsid w:val="0027248B"/>
    <w:rsid w:val="002820D3"/>
    <w:rsid w:val="002830D0"/>
    <w:rsid w:val="00293BFD"/>
    <w:rsid w:val="00295B92"/>
    <w:rsid w:val="002A107D"/>
    <w:rsid w:val="002B01CE"/>
    <w:rsid w:val="002B6518"/>
    <w:rsid w:val="002C4AF9"/>
    <w:rsid w:val="002C5DBA"/>
    <w:rsid w:val="002D39C6"/>
    <w:rsid w:val="002E2129"/>
    <w:rsid w:val="002E4308"/>
    <w:rsid w:val="002E4999"/>
    <w:rsid w:val="002E4E6F"/>
    <w:rsid w:val="002F16CC"/>
    <w:rsid w:val="002F1BDE"/>
    <w:rsid w:val="002F1FEB"/>
    <w:rsid w:val="002F54E1"/>
    <w:rsid w:val="002F5FCD"/>
    <w:rsid w:val="002F64A0"/>
    <w:rsid w:val="0030107E"/>
    <w:rsid w:val="0031346A"/>
    <w:rsid w:val="0031435C"/>
    <w:rsid w:val="00314BC0"/>
    <w:rsid w:val="00320D3B"/>
    <w:rsid w:val="00321065"/>
    <w:rsid w:val="00334840"/>
    <w:rsid w:val="00340625"/>
    <w:rsid w:val="00341083"/>
    <w:rsid w:val="00342F67"/>
    <w:rsid w:val="00356835"/>
    <w:rsid w:val="00357CE3"/>
    <w:rsid w:val="00362D48"/>
    <w:rsid w:val="00370A2A"/>
    <w:rsid w:val="00371B1D"/>
    <w:rsid w:val="003724A6"/>
    <w:rsid w:val="00374115"/>
    <w:rsid w:val="00385C63"/>
    <w:rsid w:val="00386ACD"/>
    <w:rsid w:val="00387E9B"/>
    <w:rsid w:val="0039098A"/>
    <w:rsid w:val="003940C2"/>
    <w:rsid w:val="00394D1E"/>
    <w:rsid w:val="00397EEC"/>
    <w:rsid w:val="003A59AC"/>
    <w:rsid w:val="003A5C31"/>
    <w:rsid w:val="003A5E8E"/>
    <w:rsid w:val="003B2758"/>
    <w:rsid w:val="003C54D0"/>
    <w:rsid w:val="003D27EB"/>
    <w:rsid w:val="003D38C2"/>
    <w:rsid w:val="003E04E6"/>
    <w:rsid w:val="003E3D40"/>
    <w:rsid w:val="003E49C7"/>
    <w:rsid w:val="003E6978"/>
    <w:rsid w:val="003E7040"/>
    <w:rsid w:val="003F0D40"/>
    <w:rsid w:val="003F1A75"/>
    <w:rsid w:val="003F47A8"/>
    <w:rsid w:val="003F7AC3"/>
    <w:rsid w:val="00403189"/>
    <w:rsid w:val="00403C50"/>
    <w:rsid w:val="00411822"/>
    <w:rsid w:val="00412037"/>
    <w:rsid w:val="00415736"/>
    <w:rsid w:val="004161EE"/>
    <w:rsid w:val="004167AC"/>
    <w:rsid w:val="00416850"/>
    <w:rsid w:val="0042077F"/>
    <w:rsid w:val="00423E94"/>
    <w:rsid w:val="004250C2"/>
    <w:rsid w:val="0042593D"/>
    <w:rsid w:val="00427684"/>
    <w:rsid w:val="0043108E"/>
    <w:rsid w:val="00431955"/>
    <w:rsid w:val="00432D99"/>
    <w:rsid w:val="00433E3C"/>
    <w:rsid w:val="00433F8A"/>
    <w:rsid w:val="004361EA"/>
    <w:rsid w:val="00436E0D"/>
    <w:rsid w:val="00443015"/>
    <w:rsid w:val="004437B7"/>
    <w:rsid w:val="004445A4"/>
    <w:rsid w:val="00444C5D"/>
    <w:rsid w:val="004475FB"/>
    <w:rsid w:val="00447E7F"/>
    <w:rsid w:val="00450569"/>
    <w:rsid w:val="00452177"/>
    <w:rsid w:val="00462BFF"/>
    <w:rsid w:val="00463B93"/>
    <w:rsid w:val="00463CD1"/>
    <w:rsid w:val="004676A4"/>
    <w:rsid w:val="00472069"/>
    <w:rsid w:val="00474C2F"/>
    <w:rsid w:val="0047510F"/>
    <w:rsid w:val="004764CD"/>
    <w:rsid w:val="00481ACB"/>
    <w:rsid w:val="004855C6"/>
    <w:rsid w:val="0048642E"/>
    <w:rsid w:val="00486A4B"/>
    <w:rsid w:val="004870E3"/>
    <w:rsid w:val="004875E0"/>
    <w:rsid w:val="004944C8"/>
    <w:rsid w:val="004A1CB7"/>
    <w:rsid w:val="004A2CF5"/>
    <w:rsid w:val="004A43E7"/>
    <w:rsid w:val="004A501C"/>
    <w:rsid w:val="004B124D"/>
    <w:rsid w:val="004B34A5"/>
    <w:rsid w:val="004B633D"/>
    <w:rsid w:val="004B7168"/>
    <w:rsid w:val="004C4AAA"/>
    <w:rsid w:val="004C5EE6"/>
    <w:rsid w:val="004C713F"/>
    <w:rsid w:val="004C77F8"/>
    <w:rsid w:val="004D078F"/>
    <w:rsid w:val="004D1DB5"/>
    <w:rsid w:val="004D3721"/>
    <w:rsid w:val="004D3A62"/>
    <w:rsid w:val="004D3A6B"/>
    <w:rsid w:val="004D4B0B"/>
    <w:rsid w:val="004D5F2D"/>
    <w:rsid w:val="004E0FCE"/>
    <w:rsid w:val="004E376E"/>
    <w:rsid w:val="004E50F1"/>
    <w:rsid w:val="004F1F94"/>
    <w:rsid w:val="004F2EC7"/>
    <w:rsid w:val="004F70F1"/>
    <w:rsid w:val="005018F2"/>
    <w:rsid w:val="00503A1C"/>
    <w:rsid w:val="00503BCC"/>
    <w:rsid w:val="00503ED5"/>
    <w:rsid w:val="0050459A"/>
    <w:rsid w:val="00515CDF"/>
    <w:rsid w:val="00522480"/>
    <w:rsid w:val="005264E1"/>
    <w:rsid w:val="00527757"/>
    <w:rsid w:val="00534089"/>
    <w:rsid w:val="005347BD"/>
    <w:rsid w:val="0054093B"/>
    <w:rsid w:val="0054508E"/>
    <w:rsid w:val="00546023"/>
    <w:rsid w:val="00547B5C"/>
    <w:rsid w:val="00547B70"/>
    <w:rsid w:val="00552C1C"/>
    <w:rsid w:val="00552FB2"/>
    <w:rsid w:val="005557D1"/>
    <w:rsid w:val="005571BA"/>
    <w:rsid w:val="0055765A"/>
    <w:rsid w:val="00561DB5"/>
    <w:rsid w:val="00564334"/>
    <w:rsid w:val="00570F57"/>
    <w:rsid w:val="005737F9"/>
    <w:rsid w:val="0057477C"/>
    <w:rsid w:val="0057563F"/>
    <w:rsid w:val="00575E08"/>
    <w:rsid w:val="0058231E"/>
    <w:rsid w:val="005860C9"/>
    <w:rsid w:val="0059001C"/>
    <w:rsid w:val="005A0310"/>
    <w:rsid w:val="005A3B38"/>
    <w:rsid w:val="005A71DA"/>
    <w:rsid w:val="005B0700"/>
    <w:rsid w:val="005B63EE"/>
    <w:rsid w:val="005B6A34"/>
    <w:rsid w:val="005B7387"/>
    <w:rsid w:val="005C59E6"/>
    <w:rsid w:val="005C7353"/>
    <w:rsid w:val="005D2152"/>
    <w:rsid w:val="005D492D"/>
    <w:rsid w:val="005D59E2"/>
    <w:rsid w:val="005D5FBD"/>
    <w:rsid w:val="005D7C13"/>
    <w:rsid w:val="005E3343"/>
    <w:rsid w:val="005E35A8"/>
    <w:rsid w:val="005E3BE9"/>
    <w:rsid w:val="005E720A"/>
    <w:rsid w:val="005F60A1"/>
    <w:rsid w:val="005F74AD"/>
    <w:rsid w:val="005F7684"/>
    <w:rsid w:val="006044A1"/>
    <w:rsid w:val="0060681D"/>
    <w:rsid w:val="00606A17"/>
    <w:rsid w:val="00607C9A"/>
    <w:rsid w:val="00612205"/>
    <w:rsid w:val="0061724B"/>
    <w:rsid w:val="006175DB"/>
    <w:rsid w:val="006179E0"/>
    <w:rsid w:val="00620873"/>
    <w:rsid w:val="00630B7C"/>
    <w:rsid w:val="00633539"/>
    <w:rsid w:val="00633FA7"/>
    <w:rsid w:val="0063608E"/>
    <w:rsid w:val="0063653B"/>
    <w:rsid w:val="006416F0"/>
    <w:rsid w:val="006424DF"/>
    <w:rsid w:val="00646760"/>
    <w:rsid w:val="006523A8"/>
    <w:rsid w:val="00654489"/>
    <w:rsid w:val="00656CF5"/>
    <w:rsid w:val="006624FA"/>
    <w:rsid w:val="00662CAE"/>
    <w:rsid w:val="00665159"/>
    <w:rsid w:val="006727BF"/>
    <w:rsid w:val="006753B8"/>
    <w:rsid w:val="00685157"/>
    <w:rsid w:val="00685B64"/>
    <w:rsid w:val="00690ECB"/>
    <w:rsid w:val="00693D09"/>
    <w:rsid w:val="00694AF2"/>
    <w:rsid w:val="006A38B4"/>
    <w:rsid w:val="006A7666"/>
    <w:rsid w:val="006A7A90"/>
    <w:rsid w:val="006A7C3E"/>
    <w:rsid w:val="006B27F1"/>
    <w:rsid w:val="006B2D52"/>
    <w:rsid w:val="006B2E21"/>
    <w:rsid w:val="006C0266"/>
    <w:rsid w:val="006C558A"/>
    <w:rsid w:val="006C73E8"/>
    <w:rsid w:val="006C74EE"/>
    <w:rsid w:val="006D05CF"/>
    <w:rsid w:val="006D17AC"/>
    <w:rsid w:val="006D20B5"/>
    <w:rsid w:val="006D2AC7"/>
    <w:rsid w:val="006D7028"/>
    <w:rsid w:val="006E0D92"/>
    <w:rsid w:val="006E1A83"/>
    <w:rsid w:val="006E20A8"/>
    <w:rsid w:val="006E300E"/>
    <w:rsid w:val="006E31E1"/>
    <w:rsid w:val="006E46D9"/>
    <w:rsid w:val="006E5333"/>
    <w:rsid w:val="006E680B"/>
    <w:rsid w:val="006F113E"/>
    <w:rsid w:val="006F12C4"/>
    <w:rsid w:val="006F2779"/>
    <w:rsid w:val="006F6265"/>
    <w:rsid w:val="006F62F3"/>
    <w:rsid w:val="0070083C"/>
    <w:rsid w:val="007060FC"/>
    <w:rsid w:val="00716951"/>
    <w:rsid w:val="00716EC9"/>
    <w:rsid w:val="0072627C"/>
    <w:rsid w:val="00726B1F"/>
    <w:rsid w:val="007272B0"/>
    <w:rsid w:val="007274F0"/>
    <w:rsid w:val="00730C68"/>
    <w:rsid w:val="00731AC8"/>
    <w:rsid w:val="00735DA2"/>
    <w:rsid w:val="00742C49"/>
    <w:rsid w:val="007444D1"/>
    <w:rsid w:val="00751830"/>
    <w:rsid w:val="0075356A"/>
    <w:rsid w:val="0076052D"/>
    <w:rsid w:val="00764182"/>
    <w:rsid w:val="00764E8A"/>
    <w:rsid w:val="00765733"/>
    <w:rsid w:val="00770BC9"/>
    <w:rsid w:val="00770F3F"/>
    <w:rsid w:val="00771921"/>
    <w:rsid w:val="007732E7"/>
    <w:rsid w:val="00773A66"/>
    <w:rsid w:val="00776DDF"/>
    <w:rsid w:val="00777959"/>
    <w:rsid w:val="0078426F"/>
    <w:rsid w:val="00784F24"/>
    <w:rsid w:val="0078682E"/>
    <w:rsid w:val="00787681"/>
    <w:rsid w:val="00790411"/>
    <w:rsid w:val="0079720A"/>
    <w:rsid w:val="007B2813"/>
    <w:rsid w:val="007B6231"/>
    <w:rsid w:val="007C3AD8"/>
    <w:rsid w:val="007C3F70"/>
    <w:rsid w:val="007D37C3"/>
    <w:rsid w:val="007D4684"/>
    <w:rsid w:val="007D4DFD"/>
    <w:rsid w:val="007D532C"/>
    <w:rsid w:val="007D634C"/>
    <w:rsid w:val="007E1D53"/>
    <w:rsid w:val="007E58BC"/>
    <w:rsid w:val="007F30C7"/>
    <w:rsid w:val="007F7419"/>
    <w:rsid w:val="008048CB"/>
    <w:rsid w:val="0080634B"/>
    <w:rsid w:val="00811336"/>
    <w:rsid w:val="0081304A"/>
    <w:rsid w:val="0081420B"/>
    <w:rsid w:val="0082006A"/>
    <w:rsid w:val="00822C7D"/>
    <w:rsid w:val="00825267"/>
    <w:rsid w:val="00825846"/>
    <w:rsid w:val="00830662"/>
    <w:rsid w:val="00831349"/>
    <w:rsid w:val="00832427"/>
    <w:rsid w:val="00833CEF"/>
    <w:rsid w:val="0083737D"/>
    <w:rsid w:val="00842B35"/>
    <w:rsid w:val="008431F9"/>
    <w:rsid w:val="00844980"/>
    <w:rsid w:val="008453E3"/>
    <w:rsid w:val="0084690F"/>
    <w:rsid w:val="0084703D"/>
    <w:rsid w:val="00852013"/>
    <w:rsid w:val="00855A56"/>
    <w:rsid w:val="00861BA9"/>
    <w:rsid w:val="00862914"/>
    <w:rsid w:val="008646AF"/>
    <w:rsid w:val="008718B3"/>
    <w:rsid w:val="00872E0D"/>
    <w:rsid w:val="00875185"/>
    <w:rsid w:val="00875ACF"/>
    <w:rsid w:val="00883A0E"/>
    <w:rsid w:val="00885B72"/>
    <w:rsid w:val="00885CC4"/>
    <w:rsid w:val="008863C4"/>
    <w:rsid w:val="008903DE"/>
    <w:rsid w:val="00891753"/>
    <w:rsid w:val="00894B81"/>
    <w:rsid w:val="0089740F"/>
    <w:rsid w:val="008A05E1"/>
    <w:rsid w:val="008A6520"/>
    <w:rsid w:val="008B1CBD"/>
    <w:rsid w:val="008C4100"/>
    <w:rsid w:val="008C4E62"/>
    <w:rsid w:val="008C72D5"/>
    <w:rsid w:val="008D4FA9"/>
    <w:rsid w:val="008E114B"/>
    <w:rsid w:val="008E121F"/>
    <w:rsid w:val="008E493A"/>
    <w:rsid w:val="008E6B0E"/>
    <w:rsid w:val="008F2FC4"/>
    <w:rsid w:val="008F4FE5"/>
    <w:rsid w:val="008F7F7B"/>
    <w:rsid w:val="00900949"/>
    <w:rsid w:val="009013EC"/>
    <w:rsid w:val="00903502"/>
    <w:rsid w:val="00904794"/>
    <w:rsid w:val="009067F6"/>
    <w:rsid w:val="009073DC"/>
    <w:rsid w:val="00907AA6"/>
    <w:rsid w:val="00923391"/>
    <w:rsid w:val="00931C51"/>
    <w:rsid w:val="009331B3"/>
    <w:rsid w:val="00933388"/>
    <w:rsid w:val="009403BD"/>
    <w:rsid w:val="00942DF1"/>
    <w:rsid w:val="009508B4"/>
    <w:rsid w:val="009557C5"/>
    <w:rsid w:val="009604BE"/>
    <w:rsid w:val="00962B1F"/>
    <w:rsid w:val="009633D6"/>
    <w:rsid w:val="0097062F"/>
    <w:rsid w:val="00985A2F"/>
    <w:rsid w:val="00991434"/>
    <w:rsid w:val="009959F3"/>
    <w:rsid w:val="009A0B2F"/>
    <w:rsid w:val="009A26B3"/>
    <w:rsid w:val="009A6AB1"/>
    <w:rsid w:val="009B11CA"/>
    <w:rsid w:val="009B60C6"/>
    <w:rsid w:val="009C56C9"/>
    <w:rsid w:val="009C5E0F"/>
    <w:rsid w:val="009D2B06"/>
    <w:rsid w:val="009D3221"/>
    <w:rsid w:val="009D5CC7"/>
    <w:rsid w:val="009D7E63"/>
    <w:rsid w:val="009E2529"/>
    <w:rsid w:val="009E365D"/>
    <w:rsid w:val="009E75FF"/>
    <w:rsid w:val="009F04C9"/>
    <w:rsid w:val="009F0964"/>
    <w:rsid w:val="009F0CB6"/>
    <w:rsid w:val="00A01D85"/>
    <w:rsid w:val="00A02B81"/>
    <w:rsid w:val="00A10066"/>
    <w:rsid w:val="00A1469F"/>
    <w:rsid w:val="00A1498F"/>
    <w:rsid w:val="00A17070"/>
    <w:rsid w:val="00A17F49"/>
    <w:rsid w:val="00A208B6"/>
    <w:rsid w:val="00A231BC"/>
    <w:rsid w:val="00A2492E"/>
    <w:rsid w:val="00A306F5"/>
    <w:rsid w:val="00A31820"/>
    <w:rsid w:val="00A322DF"/>
    <w:rsid w:val="00A37171"/>
    <w:rsid w:val="00A41F38"/>
    <w:rsid w:val="00A50C9B"/>
    <w:rsid w:val="00A52E50"/>
    <w:rsid w:val="00A56BB2"/>
    <w:rsid w:val="00A7153C"/>
    <w:rsid w:val="00A71CA7"/>
    <w:rsid w:val="00A74B5C"/>
    <w:rsid w:val="00A8076C"/>
    <w:rsid w:val="00A84348"/>
    <w:rsid w:val="00A909F6"/>
    <w:rsid w:val="00A920CC"/>
    <w:rsid w:val="00AA1891"/>
    <w:rsid w:val="00AA1D78"/>
    <w:rsid w:val="00AA2FD4"/>
    <w:rsid w:val="00AA32E4"/>
    <w:rsid w:val="00AA376C"/>
    <w:rsid w:val="00AA6F43"/>
    <w:rsid w:val="00AA76E1"/>
    <w:rsid w:val="00AB1DF6"/>
    <w:rsid w:val="00AB5C4C"/>
    <w:rsid w:val="00AC02F4"/>
    <w:rsid w:val="00AC1129"/>
    <w:rsid w:val="00AD07B9"/>
    <w:rsid w:val="00AD1D0C"/>
    <w:rsid w:val="00AD3E34"/>
    <w:rsid w:val="00AD59DC"/>
    <w:rsid w:val="00AE355E"/>
    <w:rsid w:val="00AE40D8"/>
    <w:rsid w:val="00AE4101"/>
    <w:rsid w:val="00AE7619"/>
    <w:rsid w:val="00AF2740"/>
    <w:rsid w:val="00AF35FF"/>
    <w:rsid w:val="00AF5F2C"/>
    <w:rsid w:val="00AF7D57"/>
    <w:rsid w:val="00B016C9"/>
    <w:rsid w:val="00B01D94"/>
    <w:rsid w:val="00B020BC"/>
    <w:rsid w:val="00B03D64"/>
    <w:rsid w:val="00B05491"/>
    <w:rsid w:val="00B07D95"/>
    <w:rsid w:val="00B11BF7"/>
    <w:rsid w:val="00B21BF4"/>
    <w:rsid w:val="00B27E51"/>
    <w:rsid w:val="00B30DD8"/>
    <w:rsid w:val="00B42CD2"/>
    <w:rsid w:val="00B43199"/>
    <w:rsid w:val="00B50922"/>
    <w:rsid w:val="00B50E1A"/>
    <w:rsid w:val="00B53B4E"/>
    <w:rsid w:val="00B56919"/>
    <w:rsid w:val="00B64DCA"/>
    <w:rsid w:val="00B66DA8"/>
    <w:rsid w:val="00B75762"/>
    <w:rsid w:val="00B804FD"/>
    <w:rsid w:val="00B80E1E"/>
    <w:rsid w:val="00B81E68"/>
    <w:rsid w:val="00B850C6"/>
    <w:rsid w:val="00B856B2"/>
    <w:rsid w:val="00B91DE2"/>
    <w:rsid w:val="00B940E1"/>
    <w:rsid w:val="00B94EA2"/>
    <w:rsid w:val="00B95C05"/>
    <w:rsid w:val="00BA03B0"/>
    <w:rsid w:val="00BB0A93"/>
    <w:rsid w:val="00BB1BC8"/>
    <w:rsid w:val="00BB3A1A"/>
    <w:rsid w:val="00BB3D20"/>
    <w:rsid w:val="00BB50A6"/>
    <w:rsid w:val="00BB5EDD"/>
    <w:rsid w:val="00BC2EC5"/>
    <w:rsid w:val="00BC6DC7"/>
    <w:rsid w:val="00BC7A07"/>
    <w:rsid w:val="00BC7AF5"/>
    <w:rsid w:val="00BD051D"/>
    <w:rsid w:val="00BD0830"/>
    <w:rsid w:val="00BD270F"/>
    <w:rsid w:val="00BD3D4E"/>
    <w:rsid w:val="00BD3E79"/>
    <w:rsid w:val="00BE18B0"/>
    <w:rsid w:val="00BE334C"/>
    <w:rsid w:val="00BE48BD"/>
    <w:rsid w:val="00BF1465"/>
    <w:rsid w:val="00BF4745"/>
    <w:rsid w:val="00C01253"/>
    <w:rsid w:val="00C01752"/>
    <w:rsid w:val="00C11247"/>
    <w:rsid w:val="00C113DD"/>
    <w:rsid w:val="00C13876"/>
    <w:rsid w:val="00C13FAE"/>
    <w:rsid w:val="00C15407"/>
    <w:rsid w:val="00C218BB"/>
    <w:rsid w:val="00C363B1"/>
    <w:rsid w:val="00C41E46"/>
    <w:rsid w:val="00C43613"/>
    <w:rsid w:val="00C46047"/>
    <w:rsid w:val="00C466DB"/>
    <w:rsid w:val="00C468B2"/>
    <w:rsid w:val="00C46F94"/>
    <w:rsid w:val="00C46FC5"/>
    <w:rsid w:val="00C577E1"/>
    <w:rsid w:val="00C64369"/>
    <w:rsid w:val="00C6618B"/>
    <w:rsid w:val="00C66295"/>
    <w:rsid w:val="00C66506"/>
    <w:rsid w:val="00C72D2A"/>
    <w:rsid w:val="00C75F76"/>
    <w:rsid w:val="00C77642"/>
    <w:rsid w:val="00C82527"/>
    <w:rsid w:val="00C82E7A"/>
    <w:rsid w:val="00C84DF7"/>
    <w:rsid w:val="00C86EC5"/>
    <w:rsid w:val="00C9033B"/>
    <w:rsid w:val="00C945BD"/>
    <w:rsid w:val="00C94A59"/>
    <w:rsid w:val="00C96337"/>
    <w:rsid w:val="00C96BED"/>
    <w:rsid w:val="00CA09C2"/>
    <w:rsid w:val="00CA3E35"/>
    <w:rsid w:val="00CA7EDD"/>
    <w:rsid w:val="00CB3F13"/>
    <w:rsid w:val="00CB44D2"/>
    <w:rsid w:val="00CB4665"/>
    <w:rsid w:val="00CC1A9F"/>
    <w:rsid w:val="00CC1F23"/>
    <w:rsid w:val="00CC40C8"/>
    <w:rsid w:val="00CC6329"/>
    <w:rsid w:val="00CD32AD"/>
    <w:rsid w:val="00CD47EC"/>
    <w:rsid w:val="00CD4FA3"/>
    <w:rsid w:val="00CD6A00"/>
    <w:rsid w:val="00CD76A5"/>
    <w:rsid w:val="00CE01A9"/>
    <w:rsid w:val="00CE27E3"/>
    <w:rsid w:val="00CE3490"/>
    <w:rsid w:val="00CE4C6B"/>
    <w:rsid w:val="00CE5D9E"/>
    <w:rsid w:val="00CF1F70"/>
    <w:rsid w:val="00D0283C"/>
    <w:rsid w:val="00D0625C"/>
    <w:rsid w:val="00D11C83"/>
    <w:rsid w:val="00D1223A"/>
    <w:rsid w:val="00D12376"/>
    <w:rsid w:val="00D15BDC"/>
    <w:rsid w:val="00D25B2C"/>
    <w:rsid w:val="00D2664E"/>
    <w:rsid w:val="00D270E4"/>
    <w:rsid w:val="00D31D1D"/>
    <w:rsid w:val="00D350DE"/>
    <w:rsid w:val="00D36189"/>
    <w:rsid w:val="00D37192"/>
    <w:rsid w:val="00D444F7"/>
    <w:rsid w:val="00D44D02"/>
    <w:rsid w:val="00D47522"/>
    <w:rsid w:val="00D506A4"/>
    <w:rsid w:val="00D50E2E"/>
    <w:rsid w:val="00D5121A"/>
    <w:rsid w:val="00D5162F"/>
    <w:rsid w:val="00D53587"/>
    <w:rsid w:val="00D558C6"/>
    <w:rsid w:val="00D65676"/>
    <w:rsid w:val="00D6700A"/>
    <w:rsid w:val="00D754C0"/>
    <w:rsid w:val="00D774BA"/>
    <w:rsid w:val="00D80C64"/>
    <w:rsid w:val="00D8349C"/>
    <w:rsid w:val="00D85069"/>
    <w:rsid w:val="00D85B31"/>
    <w:rsid w:val="00D91DEE"/>
    <w:rsid w:val="00D92C2A"/>
    <w:rsid w:val="00D94768"/>
    <w:rsid w:val="00D950B1"/>
    <w:rsid w:val="00DA54AD"/>
    <w:rsid w:val="00DA6124"/>
    <w:rsid w:val="00DB2AD9"/>
    <w:rsid w:val="00DB4104"/>
    <w:rsid w:val="00DC15DE"/>
    <w:rsid w:val="00DC198E"/>
    <w:rsid w:val="00DC3033"/>
    <w:rsid w:val="00DC51F5"/>
    <w:rsid w:val="00DC5C88"/>
    <w:rsid w:val="00DC70A4"/>
    <w:rsid w:val="00DD462A"/>
    <w:rsid w:val="00DD6DC0"/>
    <w:rsid w:val="00DD7005"/>
    <w:rsid w:val="00DE06F1"/>
    <w:rsid w:val="00DE47D2"/>
    <w:rsid w:val="00DE481C"/>
    <w:rsid w:val="00DE5402"/>
    <w:rsid w:val="00DE7FD5"/>
    <w:rsid w:val="00DF1F5B"/>
    <w:rsid w:val="00DF3500"/>
    <w:rsid w:val="00DF3B98"/>
    <w:rsid w:val="00DF43E4"/>
    <w:rsid w:val="00DF7388"/>
    <w:rsid w:val="00DF7398"/>
    <w:rsid w:val="00E01117"/>
    <w:rsid w:val="00E0182F"/>
    <w:rsid w:val="00E042D0"/>
    <w:rsid w:val="00E074BA"/>
    <w:rsid w:val="00E10568"/>
    <w:rsid w:val="00E119D6"/>
    <w:rsid w:val="00E149CC"/>
    <w:rsid w:val="00E15B44"/>
    <w:rsid w:val="00E164CC"/>
    <w:rsid w:val="00E2090A"/>
    <w:rsid w:val="00E2135F"/>
    <w:rsid w:val="00E243EA"/>
    <w:rsid w:val="00E24EF0"/>
    <w:rsid w:val="00E26717"/>
    <w:rsid w:val="00E27EC6"/>
    <w:rsid w:val="00E30CBC"/>
    <w:rsid w:val="00E30D05"/>
    <w:rsid w:val="00E33084"/>
    <w:rsid w:val="00E33A25"/>
    <w:rsid w:val="00E35699"/>
    <w:rsid w:val="00E404F9"/>
    <w:rsid w:val="00E4188B"/>
    <w:rsid w:val="00E4207E"/>
    <w:rsid w:val="00E448C8"/>
    <w:rsid w:val="00E51B8A"/>
    <w:rsid w:val="00E5389C"/>
    <w:rsid w:val="00E54C4D"/>
    <w:rsid w:val="00E56328"/>
    <w:rsid w:val="00E56D56"/>
    <w:rsid w:val="00E727C3"/>
    <w:rsid w:val="00E729CB"/>
    <w:rsid w:val="00E73E7B"/>
    <w:rsid w:val="00E75169"/>
    <w:rsid w:val="00E77BBA"/>
    <w:rsid w:val="00E77BF3"/>
    <w:rsid w:val="00E83988"/>
    <w:rsid w:val="00E90AB0"/>
    <w:rsid w:val="00E9168C"/>
    <w:rsid w:val="00E926B0"/>
    <w:rsid w:val="00E938A9"/>
    <w:rsid w:val="00E94015"/>
    <w:rsid w:val="00E96551"/>
    <w:rsid w:val="00EA01A2"/>
    <w:rsid w:val="00EA3770"/>
    <w:rsid w:val="00EA568C"/>
    <w:rsid w:val="00EA767F"/>
    <w:rsid w:val="00EB1D20"/>
    <w:rsid w:val="00EB2989"/>
    <w:rsid w:val="00EB511A"/>
    <w:rsid w:val="00EB59EE"/>
    <w:rsid w:val="00EB73AC"/>
    <w:rsid w:val="00EC162E"/>
    <w:rsid w:val="00EC1DDA"/>
    <w:rsid w:val="00EC61A6"/>
    <w:rsid w:val="00EC6277"/>
    <w:rsid w:val="00ED3614"/>
    <w:rsid w:val="00ED4D8B"/>
    <w:rsid w:val="00EE7F34"/>
    <w:rsid w:val="00EF16D0"/>
    <w:rsid w:val="00EF42E1"/>
    <w:rsid w:val="00EF6026"/>
    <w:rsid w:val="00EF76D2"/>
    <w:rsid w:val="00F04C2F"/>
    <w:rsid w:val="00F0779B"/>
    <w:rsid w:val="00F10AFE"/>
    <w:rsid w:val="00F1180D"/>
    <w:rsid w:val="00F212C5"/>
    <w:rsid w:val="00F2174C"/>
    <w:rsid w:val="00F22542"/>
    <w:rsid w:val="00F271F9"/>
    <w:rsid w:val="00F274D9"/>
    <w:rsid w:val="00F31004"/>
    <w:rsid w:val="00F342B8"/>
    <w:rsid w:val="00F36A69"/>
    <w:rsid w:val="00F41423"/>
    <w:rsid w:val="00F44FB9"/>
    <w:rsid w:val="00F45073"/>
    <w:rsid w:val="00F50F9C"/>
    <w:rsid w:val="00F54F51"/>
    <w:rsid w:val="00F553F2"/>
    <w:rsid w:val="00F611F2"/>
    <w:rsid w:val="00F61C50"/>
    <w:rsid w:val="00F6263A"/>
    <w:rsid w:val="00F63ADF"/>
    <w:rsid w:val="00F63F5F"/>
    <w:rsid w:val="00F6409C"/>
    <w:rsid w:val="00F64167"/>
    <w:rsid w:val="00F6636D"/>
    <w:rsid w:val="00F6673B"/>
    <w:rsid w:val="00F66773"/>
    <w:rsid w:val="00F73209"/>
    <w:rsid w:val="00F77AAD"/>
    <w:rsid w:val="00F77D9F"/>
    <w:rsid w:val="00F832C9"/>
    <w:rsid w:val="00F83C57"/>
    <w:rsid w:val="00F85E27"/>
    <w:rsid w:val="00F9103E"/>
    <w:rsid w:val="00F91049"/>
    <w:rsid w:val="00F916C4"/>
    <w:rsid w:val="00F9334C"/>
    <w:rsid w:val="00F968B1"/>
    <w:rsid w:val="00F96CA3"/>
    <w:rsid w:val="00FA005D"/>
    <w:rsid w:val="00FA1D24"/>
    <w:rsid w:val="00FA784C"/>
    <w:rsid w:val="00FB097B"/>
    <w:rsid w:val="00FB1DA7"/>
    <w:rsid w:val="00FB214F"/>
    <w:rsid w:val="00FB2A9D"/>
    <w:rsid w:val="00FB2DEB"/>
    <w:rsid w:val="00FB4B9B"/>
    <w:rsid w:val="00FB51A9"/>
    <w:rsid w:val="00FB6046"/>
    <w:rsid w:val="00FB627F"/>
    <w:rsid w:val="00FC1737"/>
    <w:rsid w:val="00FC2004"/>
    <w:rsid w:val="00FC4881"/>
    <w:rsid w:val="00FD784B"/>
    <w:rsid w:val="00FE0097"/>
    <w:rsid w:val="00FE3914"/>
    <w:rsid w:val="00FE7456"/>
    <w:rsid w:val="00FF51ED"/>
    <w:rsid w:val="00FF54E3"/>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9940">
      <w:bodyDiv w:val="1"/>
      <w:marLeft w:val="0"/>
      <w:marRight w:val="0"/>
      <w:marTop w:val="0"/>
      <w:marBottom w:val="0"/>
      <w:divBdr>
        <w:top w:val="none" w:sz="0" w:space="0" w:color="auto"/>
        <w:left w:val="none" w:sz="0" w:space="0" w:color="auto"/>
        <w:bottom w:val="none" w:sz="0" w:space="0" w:color="auto"/>
        <w:right w:val="none" w:sz="0" w:space="0" w:color="auto"/>
      </w:divBdr>
    </w:div>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57017695">
      <w:bodyDiv w:val="1"/>
      <w:marLeft w:val="0"/>
      <w:marRight w:val="0"/>
      <w:marTop w:val="0"/>
      <w:marBottom w:val="0"/>
      <w:divBdr>
        <w:top w:val="none" w:sz="0" w:space="0" w:color="auto"/>
        <w:left w:val="none" w:sz="0" w:space="0" w:color="auto"/>
        <w:bottom w:val="none" w:sz="0" w:space="0" w:color="auto"/>
        <w:right w:val="none" w:sz="0" w:space="0" w:color="auto"/>
      </w:divBdr>
    </w:div>
    <w:div w:id="57629562">
      <w:bodyDiv w:val="1"/>
      <w:marLeft w:val="0"/>
      <w:marRight w:val="0"/>
      <w:marTop w:val="0"/>
      <w:marBottom w:val="0"/>
      <w:divBdr>
        <w:top w:val="none" w:sz="0" w:space="0" w:color="auto"/>
        <w:left w:val="none" w:sz="0" w:space="0" w:color="auto"/>
        <w:bottom w:val="none" w:sz="0" w:space="0" w:color="auto"/>
        <w:right w:val="none" w:sz="0" w:space="0" w:color="auto"/>
      </w:divBdr>
    </w:div>
    <w:div w:id="119416924">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199125196">
      <w:bodyDiv w:val="1"/>
      <w:marLeft w:val="0"/>
      <w:marRight w:val="0"/>
      <w:marTop w:val="0"/>
      <w:marBottom w:val="0"/>
      <w:divBdr>
        <w:top w:val="none" w:sz="0" w:space="0" w:color="auto"/>
        <w:left w:val="none" w:sz="0" w:space="0" w:color="auto"/>
        <w:bottom w:val="none" w:sz="0" w:space="0" w:color="auto"/>
        <w:right w:val="none" w:sz="0" w:space="0" w:color="auto"/>
      </w:divBdr>
    </w:div>
    <w:div w:id="211692237">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379520513">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6272381">
      <w:bodyDiv w:val="1"/>
      <w:marLeft w:val="0"/>
      <w:marRight w:val="0"/>
      <w:marTop w:val="0"/>
      <w:marBottom w:val="0"/>
      <w:divBdr>
        <w:top w:val="none" w:sz="0" w:space="0" w:color="auto"/>
        <w:left w:val="none" w:sz="0" w:space="0" w:color="auto"/>
        <w:bottom w:val="none" w:sz="0" w:space="0" w:color="auto"/>
        <w:right w:val="none" w:sz="0" w:space="0" w:color="auto"/>
      </w:divBdr>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28373122">
      <w:bodyDiv w:val="1"/>
      <w:marLeft w:val="0"/>
      <w:marRight w:val="0"/>
      <w:marTop w:val="0"/>
      <w:marBottom w:val="0"/>
      <w:divBdr>
        <w:top w:val="none" w:sz="0" w:space="0" w:color="auto"/>
        <w:left w:val="none" w:sz="0" w:space="0" w:color="auto"/>
        <w:bottom w:val="none" w:sz="0" w:space="0" w:color="auto"/>
        <w:right w:val="none" w:sz="0" w:space="0" w:color="auto"/>
      </w:divBdr>
    </w:div>
    <w:div w:id="54356883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06180042">
      <w:bodyDiv w:val="1"/>
      <w:marLeft w:val="0"/>
      <w:marRight w:val="0"/>
      <w:marTop w:val="0"/>
      <w:marBottom w:val="0"/>
      <w:divBdr>
        <w:top w:val="none" w:sz="0" w:space="0" w:color="auto"/>
        <w:left w:val="none" w:sz="0" w:space="0" w:color="auto"/>
        <w:bottom w:val="none" w:sz="0" w:space="0" w:color="auto"/>
        <w:right w:val="none" w:sz="0" w:space="0" w:color="auto"/>
      </w:divBdr>
    </w:div>
    <w:div w:id="768693951">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98786650">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985889173">
      <w:bodyDiv w:val="1"/>
      <w:marLeft w:val="0"/>
      <w:marRight w:val="0"/>
      <w:marTop w:val="0"/>
      <w:marBottom w:val="0"/>
      <w:divBdr>
        <w:top w:val="none" w:sz="0" w:space="0" w:color="auto"/>
        <w:left w:val="none" w:sz="0" w:space="0" w:color="auto"/>
        <w:bottom w:val="none" w:sz="0" w:space="0" w:color="auto"/>
        <w:right w:val="none" w:sz="0" w:space="0" w:color="auto"/>
      </w:divBdr>
    </w:div>
    <w:div w:id="1007829663">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029263997">
      <w:bodyDiv w:val="1"/>
      <w:marLeft w:val="0"/>
      <w:marRight w:val="0"/>
      <w:marTop w:val="0"/>
      <w:marBottom w:val="0"/>
      <w:divBdr>
        <w:top w:val="none" w:sz="0" w:space="0" w:color="auto"/>
        <w:left w:val="none" w:sz="0" w:space="0" w:color="auto"/>
        <w:bottom w:val="none" w:sz="0" w:space="0" w:color="auto"/>
        <w:right w:val="none" w:sz="0" w:space="0" w:color="auto"/>
      </w:divBdr>
    </w:div>
    <w:div w:id="1080831635">
      <w:bodyDiv w:val="1"/>
      <w:marLeft w:val="0"/>
      <w:marRight w:val="0"/>
      <w:marTop w:val="0"/>
      <w:marBottom w:val="0"/>
      <w:divBdr>
        <w:top w:val="none" w:sz="0" w:space="0" w:color="auto"/>
        <w:left w:val="none" w:sz="0" w:space="0" w:color="auto"/>
        <w:bottom w:val="none" w:sz="0" w:space="0" w:color="auto"/>
        <w:right w:val="none" w:sz="0" w:space="0" w:color="auto"/>
      </w:divBdr>
    </w:div>
    <w:div w:id="1101340865">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300304291">
      <w:bodyDiv w:val="1"/>
      <w:marLeft w:val="0"/>
      <w:marRight w:val="0"/>
      <w:marTop w:val="0"/>
      <w:marBottom w:val="0"/>
      <w:divBdr>
        <w:top w:val="none" w:sz="0" w:space="0" w:color="auto"/>
        <w:left w:val="none" w:sz="0" w:space="0" w:color="auto"/>
        <w:bottom w:val="none" w:sz="0" w:space="0" w:color="auto"/>
        <w:right w:val="none" w:sz="0" w:space="0" w:color="auto"/>
      </w:divBdr>
    </w:div>
    <w:div w:id="1312438956">
      <w:bodyDiv w:val="1"/>
      <w:marLeft w:val="0"/>
      <w:marRight w:val="0"/>
      <w:marTop w:val="0"/>
      <w:marBottom w:val="0"/>
      <w:divBdr>
        <w:top w:val="none" w:sz="0" w:space="0" w:color="auto"/>
        <w:left w:val="none" w:sz="0" w:space="0" w:color="auto"/>
        <w:bottom w:val="none" w:sz="0" w:space="0" w:color="auto"/>
        <w:right w:val="none" w:sz="0" w:space="0" w:color="auto"/>
      </w:divBdr>
    </w:div>
    <w:div w:id="1347293633">
      <w:bodyDiv w:val="1"/>
      <w:marLeft w:val="0"/>
      <w:marRight w:val="0"/>
      <w:marTop w:val="0"/>
      <w:marBottom w:val="0"/>
      <w:divBdr>
        <w:top w:val="none" w:sz="0" w:space="0" w:color="auto"/>
        <w:left w:val="none" w:sz="0" w:space="0" w:color="auto"/>
        <w:bottom w:val="none" w:sz="0" w:space="0" w:color="auto"/>
        <w:right w:val="none" w:sz="0" w:space="0" w:color="auto"/>
      </w:divBdr>
    </w:div>
    <w:div w:id="1427117983">
      <w:bodyDiv w:val="1"/>
      <w:marLeft w:val="0"/>
      <w:marRight w:val="0"/>
      <w:marTop w:val="0"/>
      <w:marBottom w:val="0"/>
      <w:divBdr>
        <w:top w:val="none" w:sz="0" w:space="0" w:color="auto"/>
        <w:left w:val="none" w:sz="0" w:space="0" w:color="auto"/>
        <w:bottom w:val="none" w:sz="0" w:space="0" w:color="auto"/>
        <w:right w:val="none" w:sz="0" w:space="0" w:color="auto"/>
      </w:divBdr>
    </w:div>
    <w:div w:id="1640261733">
      <w:bodyDiv w:val="1"/>
      <w:marLeft w:val="0"/>
      <w:marRight w:val="0"/>
      <w:marTop w:val="0"/>
      <w:marBottom w:val="0"/>
      <w:divBdr>
        <w:top w:val="none" w:sz="0" w:space="0" w:color="auto"/>
        <w:left w:val="none" w:sz="0" w:space="0" w:color="auto"/>
        <w:bottom w:val="none" w:sz="0" w:space="0" w:color="auto"/>
        <w:right w:val="none" w:sz="0" w:space="0" w:color="auto"/>
      </w:divBdr>
    </w:div>
    <w:div w:id="1641228917">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663729633">
      <w:bodyDiv w:val="1"/>
      <w:marLeft w:val="0"/>
      <w:marRight w:val="0"/>
      <w:marTop w:val="0"/>
      <w:marBottom w:val="0"/>
      <w:divBdr>
        <w:top w:val="none" w:sz="0" w:space="0" w:color="auto"/>
        <w:left w:val="none" w:sz="0" w:space="0" w:color="auto"/>
        <w:bottom w:val="none" w:sz="0" w:space="0" w:color="auto"/>
        <w:right w:val="none" w:sz="0" w:space="0" w:color="auto"/>
      </w:divBdr>
    </w:div>
    <w:div w:id="1667198932">
      <w:bodyDiv w:val="1"/>
      <w:marLeft w:val="0"/>
      <w:marRight w:val="0"/>
      <w:marTop w:val="0"/>
      <w:marBottom w:val="0"/>
      <w:divBdr>
        <w:top w:val="none" w:sz="0" w:space="0" w:color="auto"/>
        <w:left w:val="none" w:sz="0" w:space="0" w:color="auto"/>
        <w:bottom w:val="none" w:sz="0" w:space="0" w:color="auto"/>
        <w:right w:val="none" w:sz="0" w:space="0" w:color="auto"/>
      </w:divBdr>
    </w:div>
    <w:div w:id="1716350522">
      <w:bodyDiv w:val="1"/>
      <w:marLeft w:val="0"/>
      <w:marRight w:val="0"/>
      <w:marTop w:val="0"/>
      <w:marBottom w:val="0"/>
      <w:divBdr>
        <w:top w:val="none" w:sz="0" w:space="0" w:color="auto"/>
        <w:left w:val="none" w:sz="0" w:space="0" w:color="auto"/>
        <w:bottom w:val="none" w:sz="0" w:space="0" w:color="auto"/>
        <w:right w:val="none" w:sz="0" w:space="0" w:color="auto"/>
      </w:divBdr>
    </w:div>
    <w:div w:id="1745763452">
      <w:bodyDiv w:val="1"/>
      <w:marLeft w:val="0"/>
      <w:marRight w:val="0"/>
      <w:marTop w:val="0"/>
      <w:marBottom w:val="0"/>
      <w:divBdr>
        <w:top w:val="none" w:sz="0" w:space="0" w:color="auto"/>
        <w:left w:val="none" w:sz="0" w:space="0" w:color="auto"/>
        <w:bottom w:val="none" w:sz="0" w:space="0" w:color="auto"/>
        <w:right w:val="none" w:sz="0" w:space="0" w:color="auto"/>
      </w:divBdr>
    </w:div>
    <w:div w:id="1747996772">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295571">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16215705">
      <w:bodyDiv w:val="1"/>
      <w:marLeft w:val="0"/>
      <w:marRight w:val="0"/>
      <w:marTop w:val="0"/>
      <w:marBottom w:val="0"/>
      <w:divBdr>
        <w:top w:val="none" w:sz="0" w:space="0" w:color="auto"/>
        <w:left w:val="none" w:sz="0" w:space="0" w:color="auto"/>
        <w:bottom w:val="none" w:sz="0" w:space="0" w:color="auto"/>
        <w:right w:val="none" w:sz="0" w:space="0" w:color="auto"/>
      </w:divBdr>
    </w:div>
    <w:div w:id="1845393353">
      <w:bodyDiv w:val="1"/>
      <w:marLeft w:val="0"/>
      <w:marRight w:val="0"/>
      <w:marTop w:val="0"/>
      <w:marBottom w:val="0"/>
      <w:divBdr>
        <w:top w:val="none" w:sz="0" w:space="0" w:color="auto"/>
        <w:left w:val="none" w:sz="0" w:space="0" w:color="auto"/>
        <w:bottom w:val="none" w:sz="0" w:space="0" w:color="auto"/>
        <w:right w:val="none" w:sz="0" w:space="0" w:color="auto"/>
      </w:divBdr>
    </w:div>
    <w:div w:id="1863667461">
      <w:bodyDiv w:val="1"/>
      <w:marLeft w:val="0"/>
      <w:marRight w:val="0"/>
      <w:marTop w:val="0"/>
      <w:marBottom w:val="0"/>
      <w:divBdr>
        <w:top w:val="none" w:sz="0" w:space="0" w:color="auto"/>
        <w:left w:val="none" w:sz="0" w:space="0" w:color="auto"/>
        <w:bottom w:val="none" w:sz="0" w:space="0" w:color="auto"/>
        <w:right w:val="none" w:sz="0" w:space="0" w:color="auto"/>
      </w:divBdr>
    </w:div>
    <w:div w:id="1865242447">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93496733">
      <w:bodyDiv w:val="1"/>
      <w:marLeft w:val="0"/>
      <w:marRight w:val="0"/>
      <w:marTop w:val="0"/>
      <w:marBottom w:val="0"/>
      <w:divBdr>
        <w:top w:val="none" w:sz="0" w:space="0" w:color="auto"/>
        <w:left w:val="none" w:sz="0" w:space="0" w:color="auto"/>
        <w:bottom w:val="none" w:sz="0" w:space="0" w:color="auto"/>
        <w:right w:val="none" w:sz="0" w:space="0" w:color="auto"/>
      </w:divBdr>
    </w:div>
    <w:div w:id="1930583056">
      <w:bodyDiv w:val="1"/>
      <w:marLeft w:val="0"/>
      <w:marRight w:val="0"/>
      <w:marTop w:val="0"/>
      <w:marBottom w:val="0"/>
      <w:divBdr>
        <w:top w:val="none" w:sz="0" w:space="0" w:color="auto"/>
        <w:left w:val="none" w:sz="0" w:space="0" w:color="auto"/>
        <w:bottom w:val="none" w:sz="0" w:space="0" w:color="auto"/>
        <w:right w:val="none" w:sz="0" w:space="0" w:color="auto"/>
      </w:divBdr>
    </w:div>
    <w:div w:id="1975941695">
      <w:bodyDiv w:val="1"/>
      <w:marLeft w:val="0"/>
      <w:marRight w:val="0"/>
      <w:marTop w:val="0"/>
      <w:marBottom w:val="0"/>
      <w:divBdr>
        <w:top w:val="none" w:sz="0" w:space="0" w:color="auto"/>
        <w:left w:val="none" w:sz="0" w:space="0" w:color="auto"/>
        <w:bottom w:val="none" w:sz="0" w:space="0" w:color="auto"/>
        <w:right w:val="none" w:sz="0" w:space="0" w:color="auto"/>
      </w:divBdr>
    </w:div>
    <w:div w:id="2006206715">
      <w:bodyDiv w:val="1"/>
      <w:marLeft w:val="0"/>
      <w:marRight w:val="0"/>
      <w:marTop w:val="0"/>
      <w:marBottom w:val="0"/>
      <w:divBdr>
        <w:top w:val="none" w:sz="0" w:space="0" w:color="auto"/>
        <w:left w:val="none" w:sz="0" w:space="0" w:color="auto"/>
        <w:bottom w:val="none" w:sz="0" w:space="0" w:color="auto"/>
        <w:right w:val="none" w:sz="0" w:space="0" w:color="auto"/>
      </w:divBdr>
    </w:div>
    <w:div w:id="2007704572">
      <w:bodyDiv w:val="1"/>
      <w:marLeft w:val="0"/>
      <w:marRight w:val="0"/>
      <w:marTop w:val="0"/>
      <w:marBottom w:val="0"/>
      <w:divBdr>
        <w:top w:val="none" w:sz="0" w:space="0" w:color="auto"/>
        <w:left w:val="none" w:sz="0" w:space="0" w:color="auto"/>
        <w:bottom w:val="none" w:sz="0" w:space="0" w:color="auto"/>
        <w:right w:val="none" w:sz="0" w:space="0" w:color="auto"/>
      </w:divBdr>
    </w:div>
    <w:div w:id="2111243065">
      <w:bodyDiv w:val="1"/>
      <w:marLeft w:val="0"/>
      <w:marRight w:val="0"/>
      <w:marTop w:val="0"/>
      <w:marBottom w:val="0"/>
      <w:divBdr>
        <w:top w:val="none" w:sz="0" w:space="0" w:color="auto"/>
        <w:left w:val="none" w:sz="0" w:space="0" w:color="auto"/>
        <w:bottom w:val="none" w:sz="0" w:space="0" w:color="auto"/>
        <w:right w:val="none" w:sz="0" w:space="0" w:color="auto"/>
      </w:divBdr>
    </w:div>
    <w:div w:id="213544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E3A8-2B14-4585-B49F-5B901C4C4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56</Pages>
  <Words>15755</Words>
  <Characters>89808</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Roza</cp:lastModifiedBy>
  <cp:revision>997</cp:revision>
  <cp:lastPrinted>2021-04-06T07:47:00Z</cp:lastPrinted>
  <dcterms:created xsi:type="dcterms:W3CDTF">2021-10-11T16:12:00Z</dcterms:created>
  <dcterms:modified xsi:type="dcterms:W3CDTF">2026-07-08T12:58:00Z</dcterms:modified>
</cp:coreProperties>
</file>